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514" w:rsidRDefault="005562F5">
      <w:pPr>
        <w:pStyle w:val="a3"/>
        <w:spacing w:before="70"/>
        <w:ind w:left="1212" w:right="1074"/>
        <w:jc w:val="center"/>
      </w:pPr>
      <w:r>
        <w:t>Thematic</w:t>
      </w:r>
      <w:r>
        <w:rPr>
          <w:spacing w:val="-5"/>
        </w:rPr>
        <w:t xml:space="preserve"> </w:t>
      </w:r>
      <w:r>
        <w:t>plan</w:t>
      </w:r>
      <w:r>
        <w:rPr>
          <w:spacing w:val="-4"/>
        </w:rPr>
        <w:t xml:space="preserve"> </w:t>
      </w:r>
      <w:r>
        <w:t>of</w:t>
      </w:r>
      <w:r>
        <w:rPr>
          <w:spacing w:val="-4"/>
        </w:rPr>
        <w:t xml:space="preserve"> </w:t>
      </w:r>
      <w:r>
        <w:t>seminar-type</w:t>
      </w:r>
      <w:r>
        <w:rPr>
          <w:spacing w:val="-4"/>
        </w:rPr>
        <w:t xml:space="preserve"> </w:t>
      </w:r>
      <w:r>
        <w:rPr>
          <w:spacing w:val="-2"/>
        </w:rPr>
        <w:t>classes</w:t>
      </w:r>
    </w:p>
    <w:p w:rsidR="00526514" w:rsidRDefault="005562F5">
      <w:pPr>
        <w:pStyle w:val="a3"/>
        <w:spacing w:line="336" w:lineRule="auto"/>
        <w:ind w:left="1212" w:right="1073"/>
        <w:jc w:val="center"/>
      </w:pPr>
      <w:r>
        <w:t>on</w:t>
      </w:r>
      <w:r>
        <w:rPr>
          <w:spacing w:val="-4"/>
        </w:rPr>
        <w:t xml:space="preserve"> </w:t>
      </w:r>
      <w:r>
        <w:t>the</w:t>
      </w:r>
      <w:r>
        <w:rPr>
          <w:spacing w:val="-4"/>
        </w:rPr>
        <w:t xml:space="preserve"> </w:t>
      </w:r>
      <w:r>
        <w:t>subject</w:t>
      </w:r>
      <w:r>
        <w:rPr>
          <w:spacing w:val="-4"/>
        </w:rPr>
        <w:t xml:space="preserve"> </w:t>
      </w:r>
      <w:r>
        <w:t>"Clinical</w:t>
      </w:r>
      <w:r>
        <w:rPr>
          <w:spacing w:val="-4"/>
        </w:rPr>
        <w:t xml:space="preserve"> </w:t>
      </w:r>
      <w:r>
        <w:t>anatomy.</w:t>
      </w:r>
      <w:r>
        <w:rPr>
          <w:spacing w:val="-4"/>
        </w:rPr>
        <w:t xml:space="preserve"> </w:t>
      </w:r>
      <w:r>
        <w:t>Clinical</w:t>
      </w:r>
      <w:r>
        <w:rPr>
          <w:spacing w:val="-4"/>
        </w:rPr>
        <w:t xml:space="preserve"> </w:t>
      </w:r>
      <w:r>
        <w:t>anatomy</w:t>
      </w:r>
      <w:r>
        <w:rPr>
          <w:spacing w:val="-4"/>
        </w:rPr>
        <w:t xml:space="preserve"> </w:t>
      </w:r>
      <w:r>
        <w:t>of</w:t>
      </w:r>
      <w:r>
        <w:rPr>
          <w:spacing w:val="-4"/>
        </w:rPr>
        <w:t xml:space="preserve"> </w:t>
      </w:r>
      <w:r>
        <w:t>the</w:t>
      </w:r>
      <w:r>
        <w:rPr>
          <w:spacing w:val="-4"/>
        </w:rPr>
        <w:t xml:space="preserve"> </w:t>
      </w:r>
      <w:r>
        <w:t>head</w:t>
      </w:r>
      <w:r>
        <w:rPr>
          <w:spacing w:val="-4"/>
        </w:rPr>
        <w:t xml:space="preserve"> </w:t>
      </w:r>
      <w:r>
        <w:t>and</w:t>
      </w:r>
      <w:r>
        <w:rPr>
          <w:spacing w:val="-4"/>
        </w:rPr>
        <w:t xml:space="preserve"> </w:t>
      </w:r>
      <w:r w:rsidR="007A43AF">
        <w:t>neck" for students of 202</w:t>
      </w:r>
      <w:r w:rsidR="007A43AF" w:rsidRPr="007A43AF">
        <w:t>5</w:t>
      </w:r>
      <w:r>
        <w:t xml:space="preserve"> admission under the educational program</w:t>
      </w:r>
    </w:p>
    <w:p w:rsidR="00526514" w:rsidRDefault="005562F5">
      <w:pPr>
        <w:pStyle w:val="a3"/>
        <w:spacing w:before="0" w:line="275" w:lineRule="exact"/>
        <w:ind w:left="3559"/>
      </w:pPr>
      <w:r>
        <w:t>31.05.03</w:t>
      </w:r>
      <w:r>
        <w:rPr>
          <w:spacing w:val="-3"/>
        </w:rPr>
        <w:t xml:space="preserve"> </w:t>
      </w:r>
      <w:r>
        <w:t>Dentistry,</w:t>
      </w:r>
      <w:r>
        <w:rPr>
          <w:spacing w:val="-3"/>
        </w:rPr>
        <w:t xml:space="preserve"> </w:t>
      </w:r>
      <w:r>
        <w:rPr>
          <w:spacing w:val="-2"/>
        </w:rPr>
        <w:t>(specialty),</w:t>
      </w:r>
    </w:p>
    <w:p w:rsidR="00526514" w:rsidRDefault="005562F5">
      <w:pPr>
        <w:pStyle w:val="a3"/>
        <w:ind w:left="2252"/>
      </w:pPr>
      <w:r>
        <w:t>full-time</w:t>
      </w:r>
      <w:r>
        <w:rPr>
          <w:spacing w:val="-3"/>
        </w:rPr>
        <w:t xml:space="preserve"> </w:t>
      </w:r>
      <w:r>
        <w:t>form</w:t>
      </w:r>
      <w:r>
        <w:rPr>
          <w:spacing w:val="-2"/>
        </w:rPr>
        <w:t xml:space="preserve"> </w:t>
      </w:r>
      <w:r>
        <w:t>of</w:t>
      </w:r>
      <w:r>
        <w:rPr>
          <w:spacing w:val="-3"/>
        </w:rPr>
        <w:t xml:space="preserve"> </w:t>
      </w:r>
      <w:r>
        <w:t>study</w:t>
      </w:r>
      <w:r>
        <w:rPr>
          <w:spacing w:val="-2"/>
        </w:rPr>
        <w:t xml:space="preserve"> </w:t>
      </w:r>
      <w:r>
        <w:t>for</w:t>
      </w:r>
      <w:r>
        <w:rPr>
          <w:spacing w:val="-2"/>
        </w:rPr>
        <w:t xml:space="preserve"> </w:t>
      </w:r>
      <w:r>
        <w:t>the</w:t>
      </w:r>
      <w:r>
        <w:rPr>
          <w:spacing w:val="-3"/>
        </w:rPr>
        <w:t xml:space="preserve"> </w:t>
      </w:r>
      <w:r w:rsidR="007A43AF">
        <w:t>202</w:t>
      </w:r>
      <w:r w:rsidR="007A43AF" w:rsidRPr="007A43AF">
        <w:t>6</w:t>
      </w:r>
      <w:r w:rsidR="007A43AF">
        <w:t>-202</w:t>
      </w:r>
      <w:r w:rsidR="007A43AF" w:rsidRPr="007A43AF">
        <w:t>7</w:t>
      </w:r>
      <w:r>
        <w:rPr>
          <w:spacing w:val="-2"/>
        </w:rPr>
        <w:t xml:space="preserve"> </w:t>
      </w:r>
      <w:r>
        <w:t>academic</w:t>
      </w:r>
      <w:r>
        <w:rPr>
          <w:spacing w:val="-2"/>
        </w:rPr>
        <w:t xml:space="preserve"> </w:t>
      </w:r>
      <w:r>
        <w:rPr>
          <w:spacing w:val="-4"/>
        </w:rPr>
        <w:t>year</w:t>
      </w:r>
    </w:p>
    <w:p w:rsidR="00526514" w:rsidRDefault="00526514">
      <w:pPr>
        <w:spacing w:before="151"/>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8"/>
        <w:gridCol w:w="6814"/>
        <w:gridCol w:w="1448"/>
        <w:gridCol w:w="994"/>
      </w:tblGrid>
      <w:tr w:rsidR="00526514">
        <w:trPr>
          <w:trHeight w:val="990"/>
        </w:trPr>
        <w:tc>
          <w:tcPr>
            <w:tcW w:w="558" w:type="dxa"/>
          </w:tcPr>
          <w:p w:rsidR="00526514" w:rsidRDefault="00526514">
            <w:pPr>
              <w:pStyle w:val="TableParagraph"/>
              <w:spacing w:before="32"/>
              <w:ind w:left="0"/>
              <w:jc w:val="left"/>
              <w:rPr>
                <w:b/>
              </w:rPr>
            </w:pPr>
          </w:p>
          <w:p w:rsidR="00526514" w:rsidRDefault="005562F5">
            <w:pPr>
              <w:pStyle w:val="TableParagraph"/>
              <w:ind w:left="27" w:right="4"/>
              <w:rPr>
                <w:b/>
              </w:rPr>
            </w:pPr>
            <w:r>
              <w:rPr>
                <w:b/>
                <w:spacing w:val="-10"/>
              </w:rPr>
              <w:t>№</w:t>
            </w:r>
          </w:p>
        </w:tc>
        <w:tc>
          <w:tcPr>
            <w:tcW w:w="6814" w:type="dxa"/>
          </w:tcPr>
          <w:p w:rsidR="00526514" w:rsidRDefault="005562F5">
            <w:pPr>
              <w:pStyle w:val="TableParagraph"/>
              <w:spacing w:before="5"/>
              <w:ind w:left="15"/>
              <w:rPr>
                <w:b/>
                <w:sz w:val="24"/>
              </w:rPr>
            </w:pPr>
            <w:r>
              <w:rPr>
                <w:b/>
                <w:sz w:val="24"/>
              </w:rPr>
              <w:t>Thematic</w:t>
            </w:r>
            <w:r>
              <w:rPr>
                <w:b/>
                <w:spacing w:val="-7"/>
                <w:sz w:val="24"/>
              </w:rPr>
              <w:t xml:space="preserve"> </w:t>
            </w:r>
            <w:r>
              <w:rPr>
                <w:b/>
                <w:sz w:val="24"/>
              </w:rPr>
              <w:t>blocks</w:t>
            </w:r>
            <w:r>
              <w:rPr>
                <w:b/>
                <w:spacing w:val="-4"/>
                <w:sz w:val="24"/>
              </w:rPr>
              <w:t xml:space="preserve"> (TB)</w:t>
            </w:r>
          </w:p>
        </w:tc>
        <w:tc>
          <w:tcPr>
            <w:tcW w:w="1448" w:type="dxa"/>
          </w:tcPr>
          <w:p w:rsidR="00526514" w:rsidRDefault="005562F5">
            <w:pPr>
              <w:pStyle w:val="TableParagraph"/>
              <w:spacing w:before="22" w:line="256" w:lineRule="auto"/>
              <w:ind w:left="87" w:right="54" w:firstLine="240"/>
              <w:jc w:val="left"/>
              <w:rPr>
                <w:b/>
              </w:rPr>
            </w:pPr>
            <w:r>
              <w:rPr>
                <w:b/>
                <w:spacing w:val="-2"/>
              </w:rPr>
              <w:t xml:space="preserve">Practical </w:t>
            </w:r>
            <w:r>
              <w:rPr>
                <w:b/>
                <w:spacing w:val="-4"/>
              </w:rPr>
              <w:t>training</w:t>
            </w:r>
            <w:r>
              <w:rPr>
                <w:b/>
                <w:spacing w:val="-10"/>
              </w:rPr>
              <w:t xml:space="preserve"> </w:t>
            </w:r>
            <w:r>
              <w:rPr>
                <w:b/>
                <w:spacing w:val="-4"/>
              </w:rPr>
              <w:t>in</w:t>
            </w:r>
            <w:r>
              <w:rPr>
                <w:b/>
                <w:spacing w:val="-10"/>
              </w:rPr>
              <w:t xml:space="preserve"> </w:t>
            </w:r>
            <w:r>
              <w:rPr>
                <w:b/>
                <w:spacing w:val="-4"/>
              </w:rPr>
              <w:t>TB</w:t>
            </w:r>
          </w:p>
        </w:tc>
        <w:tc>
          <w:tcPr>
            <w:tcW w:w="994" w:type="dxa"/>
          </w:tcPr>
          <w:p w:rsidR="00526514" w:rsidRDefault="005562F5">
            <w:pPr>
              <w:pStyle w:val="TableParagraph"/>
              <w:spacing w:before="5"/>
              <w:ind w:left="176"/>
              <w:jc w:val="left"/>
              <w:rPr>
                <w:b/>
                <w:sz w:val="24"/>
              </w:rPr>
            </w:pPr>
            <w:r>
              <w:rPr>
                <w:b/>
                <w:spacing w:val="-4"/>
                <w:sz w:val="24"/>
              </w:rPr>
              <w:t>Hours</w:t>
            </w:r>
          </w:p>
          <w:p w:rsidR="00526514" w:rsidRDefault="005562F5">
            <w:pPr>
              <w:pStyle w:val="TableParagraph"/>
              <w:spacing w:before="129" w:line="280" w:lineRule="atLeast"/>
              <w:ind w:left="56" w:right="73" w:firstLine="180"/>
              <w:jc w:val="left"/>
              <w:rPr>
                <w:b/>
                <w:sz w:val="24"/>
              </w:rPr>
            </w:pPr>
            <w:r>
              <w:rPr>
                <w:b/>
                <w:spacing w:val="-2"/>
                <w:sz w:val="24"/>
              </w:rPr>
              <w:t xml:space="preserve">(acade </w:t>
            </w:r>
            <w:r>
              <w:rPr>
                <w:b/>
                <w:spacing w:val="-4"/>
                <w:sz w:val="24"/>
              </w:rPr>
              <w:t>mic)</w:t>
            </w:r>
          </w:p>
        </w:tc>
      </w:tr>
      <w:tr w:rsidR="00526514">
        <w:trPr>
          <w:trHeight w:val="285"/>
        </w:trPr>
        <w:tc>
          <w:tcPr>
            <w:tcW w:w="9814" w:type="dxa"/>
            <w:gridSpan w:val="4"/>
          </w:tcPr>
          <w:p w:rsidR="00526514" w:rsidRDefault="005562F5">
            <w:pPr>
              <w:pStyle w:val="TableParagraph"/>
              <w:spacing w:line="265" w:lineRule="exact"/>
              <w:ind w:left="391"/>
              <w:rPr>
                <w:b/>
                <w:sz w:val="24"/>
              </w:rPr>
            </w:pPr>
            <w:r>
              <w:rPr>
                <w:b/>
                <w:sz w:val="24"/>
              </w:rPr>
              <w:t xml:space="preserve">3 </w:t>
            </w:r>
            <w:r>
              <w:rPr>
                <w:b/>
                <w:spacing w:val="-2"/>
                <w:sz w:val="24"/>
              </w:rPr>
              <w:t>semester</w:t>
            </w:r>
          </w:p>
        </w:tc>
      </w:tr>
      <w:tr w:rsidR="00526514">
        <w:trPr>
          <w:trHeight w:val="1655"/>
        </w:trPr>
        <w:tc>
          <w:tcPr>
            <w:tcW w:w="558" w:type="dxa"/>
          </w:tcPr>
          <w:p w:rsidR="00526514" w:rsidRDefault="005562F5">
            <w:pPr>
              <w:pStyle w:val="TableParagraph"/>
              <w:ind w:left="27" w:right="6"/>
              <w:rPr>
                <w:sz w:val="24"/>
              </w:rPr>
            </w:pPr>
            <w:r>
              <w:rPr>
                <w:spacing w:val="-5"/>
                <w:sz w:val="24"/>
              </w:rPr>
              <w:t>1.</w:t>
            </w:r>
          </w:p>
        </w:tc>
        <w:tc>
          <w:tcPr>
            <w:tcW w:w="6814" w:type="dxa"/>
          </w:tcPr>
          <w:p w:rsidR="00526514" w:rsidRDefault="005562F5">
            <w:pPr>
              <w:pStyle w:val="TableParagraph"/>
              <w:spacing w:line="270" w:lineRule="atLeast"/>
              <w:ind w:right="50"/>
              <w:jc w:val="both"/>
              <w:rPr>
                <w:sz w:val="24"/>
              </w:rPr>
            </w:pPr>
            <w:r>
              <w:rPr>
                <w:sz w:val="24"/>
              </w:rPr>
              <w:t xml:space="preserve">Introduction. Definition of the content of the subject of clinical anatomy. Objectives and tasks. Research methods. Historical outline of the development of the </w:t>
            </w:r>
            <w:r>
              <w:rPr>
                <w:sz w:val="24"/>
              </w:rPr>
              <w:t>discipline. The relationship of clinical anatomy with surgery. Clinical and anatomical substantiation of the stages of performing operations, approaches, surgical techniques, completion of the operation.</w:t>
            </w:r>
          </w:p>
        </w:tc>
        <w:tc>
          <w:tcPr>
            <w:tcW w:w="1448" w:type="dxa"/>
          </w:tcPr>
          <w:p w:rsidR="00526514" w:rsidRDefault="00526514">
            <w:pPr>
              <w:pStyle w:val="TableParagraph"/>
              <w:ind w:left="0"/>
              <w:jc w:val="left"/>
            </w:pPr>
          </w:p>
        </w:tc>
        <w:tc>
          <w:tcPr>
            <w:tcW w:w="994" w:type="dxa"/>
          </w:tcPr>
          <w:p w:rsidR="00526514" w:rsidRDefault="005562F5">
            <w:pPr>
              <w:pStyle w:val="TableParagraph"/>
              <w:ind w:left="33"/>
              <w:rPr>
                <w:sz w:val="24"/>
              </w:rPr>
            </w:pPr>
            <w:r>
              <w:rPr>
                <w:spacing w:val="-10"/>
                <w:sz w:val="24"/>
              </w:rPr>
              <w:t>2</w:t>
            </w:r>
          </w:p>
        </w:tc>
      </w:tr>
      <w:tr w:rsidR="00526514">
        <w:trPr>
          <w:trHeight w:val="827"/>
        </w:trPr>
        <w:tc>
          <w:tcPr>
            <w:tcW w:w="558" w:type="dxa"/>
            <w:vMerge w:val="restart"/>
          </w:tcPr>
          <w:p w:rsidR="00526514" w:rsidRDefault="005562F5">
            <w:pPr>
              <w:pStyle w:val="TableParagraph"/>
              <w:spacing w:line="275" w:lineRule="exact"/>
              <w:ind w:left="197"/>
              <w:jc w:val="left"/>
              <w:rPr>
                <w:sz w:val="24"/>
              </w:rPr>
            </w:pPr>
            <w:r>
              <w:rPr>
                <w:spacing w:val="-5"/>
                <w:sz w:val="24"/>
              </w:rPr>
              <w:t>2.</w:t>
            </w:r>
          </w:p>
        </w:tc>
        <w:tc>
          <w:tcPr>
            <w:tcW w:w="6814" w:type="dxa"/>
            <w:vMerge w:val="restart"/>
          </w:tcPr>
          <w:p w:rsidR="00526514" w:rsidRDefault="005562F5">
            <w:pPr>
              <w:pStyle w:val="TableParagraph"/>
              <w:spacing w:before="5"/>
              <w:ind w:right="47"/>
              <w:jc w:val="both"/>
              <w:rPr>
                <w:sz w:val="24"/>
              </w:rPr>
            </w:pPr>
            <w:r>
              <w:rPr>
                <w:sz w:val="24"/>
              </w:rPr>
              <w:t xml:space="preserve">General and special surgical </w:t>
            </w:r>
            <w:r>
              <w:rPr>
                <w:sz w:val="24"/>
              </w:rPr>
              <w:t>instruments..Groups of general surgical instruments, Rules of use. Examples. Knitting knots.</w:t>
            </w:r>
          </w:p>
          <w:p w:rsidR="00526514" w:rsidRDefault="005562F5">
            <w:pPr>
              <w:pStyle w:val="TableParagraph"/>
              <w:ind w:right="49"/>
              <w:jc w:val="both"/>
              <w:rPr>
                <w:sz w:val="24"/>
              </w:rPr>
            </w:pPr>
            <w:r>
              <w:rPr>
                <w:sz w:val="24"/>
              </w:rPr>
              <w:t>Suture technique. Types of knots and sutures in surgery. Clinical and anatomical substantiation of types of hemostasis in surgery. Master manual skills: tying knot</w:t>
            </w:r>
            <w:r>
              <w:rPr>
                <w:sz w:val="24"/>
              </w:rPr>
              <w:t>s, suturing.</w:t>
            </w:r>
          </w:p>
        </w:tc>
        <w:tc>
          <w:tcPr>
            <w:tcW w:w="1448" w:type="dxa"/>
          </w:tcPr>
          <w:p w:rsidR="00526514" w:rsidRDefault="005562F5">
            <w:pPr>
              <w:pStyle w:val="TableParagraph"/>
              <w:spacing w:line="275" w:lineRule="exact"/>
              <w:ind w:left="381"/>
              <w:jc w:val="left"/>
              <w:rPr>
                <w:sz w:val="24"/>
              </w:rPr>
            </w:pPr>
            <w:r>
              <w:rPr>
                <w:spacing w:val="-5"/>
                <w:sz w:val="24"/>
              </w:rPr>
              <w:t>PC</w:t>
            </w:r>
          </w:p>
        </w:tc>
        <w:tc>
          <w:tcPr>
            <w:tcW w:w="994" w:type="dxa"/>
          </w:tcPr>
          <w:p w:rsidR="00526514" w:rsidRDefault="005562F5">
            <w:pPr>
              <w:pStyle w:val="TableParagraph"/>
              <w:spacing w:line="275" w:lineRule="exact"/>
              <w:ind w:left="33" w:right="10"/>
              <w:rPr>
                <w:sz w:val="24"/>
              </w:rPr>
            </w:pPr>
            <w:r>
              <w:rPr>
                <w:spacing w:val="-10"/>
                <w:sz w:val="24"/>
              </w:rPr>
              <w:t>2</w:t>
            </w:r>
          </w:p>
        </w:tc>
      </w:tr>
      <w:tr w:rsidR="00526514">
        <w:trPr>
          <w:trHeight w:val="827"/>
        </w:trPr>
        <w:tc>
          <w:tcPr>
            <w:tcW w:w="558" w:type="dxa"/>
            <w:vMerge/>
            <w:tcBorders>
              <w:top w:val="nil"/>
            </w:tcBorders>
          </w:tcPr>
          <w:p w:rsidR="00526514" w:rsidRDefault="00526514">
            <w:pPr>
              <w:rPr>
                <w:sz w:val="2"/>
                <w:szCs w:val="2"/>
              </w:rPr>
            </w:pPr>
          </w:p>
        </w:tc>
        <w:tc>
          <w:tcPr>
            <w:tcW w:w="6814" w:type="dxa"/>
            <w:vMerge/>
            <w:tcBorders>
              <w:top w:val="nil"/>
            </w:tcBorders>
          </w:tcPr>
          <w:p w:rsidR="00526514" w:rsidRDefault="00526514">
            <w:pPr>
              <w:rPr>
                <w:sz w:val="2"/>
                <w:szCs w:val="2"/>
              </w:rPr>
            </w:pPr>
          </w:p>
        </w:tc>
        <w:tc>
          <w:tcPr>
            <w:tcW w:w="1448" w:type="dxa"/>
          </w:tcPr>
          <w:p w:rsidR="00526514" w:rsidRDefault="005562F5">
            <w:pPr>
              <w:pStyle w:val="TableParagraph"/>
              <w:spacing w:line="275" w:lineRule="exact"/>
              <w:ind w:left="381"/>
              <w:jc w:val="left"/>
              <w:rPr>
                <w:sz w:val="24"/>
              </w:rPr>
            </w:pPr>
            <w:r>
              <w:rPr>
                <w:spacing w:val="-5"/>
                <w:sz w:val="24"/>
              </w:rPr>
              <w:t>PC</w:t>
            </w:r>
          </w:p>
        </w:tc>
        <w:tc>
          <w:tcPr>
            <w:tcW w:w="994" w:type="dxa"/>
          </w:tcPr>
          <w:p w:rsidR="00526514" w:rsidRDefault="005562F5">
            <w:pPr>
              <w:pStyle w:val="TableParagraph"/>
              <w:spacing w:line="275" w:lineRule="exact"/>
              <w:ind w:left="33"/>
              <w:rPr>
                <w:sz w:val="24"/>
              </w:rPr>
            </w:pPr>
            <w:r>
              <w:rPr>
                <w:spacing w:val="-10"/>
                <w:sz w:val="24"/>
              </w:rPr>
              <w:t>2</w:t>
            </w:r>
          </w:p>
        </w:tc>
      </w:tr>
      <w:tr w:rsidR="00526514">
        <w:trPr>
          <w:trHeight w:val="1785"/>
        </w:trPr>
        <w:tc>
          <w:tcPr>
            <w:tcW w:w="558" w:type="dxa"/>
          </w:tcPr>
          <w:p w:rsidR="00526514" w:rsidRDefault="005562F5">
            <w:pPr>
              <w:pStyle w:val="TableParagraph"/>
              <w:spacing w:line="275" w:lineRule="exact"/>
              <w:ind w:left="27" w:right="6"/>
              <w:rPr>
                <w:sz w:val="24"/>
              </w:rPr>
            </w:pPr>
            <w:r>
              <w:rPr>
                <w:spacing w:val="-5"/>
                <w:sz w:val="24"/>
              </w:rPr>
              <w:t>3.</w:t>
            </w:r>
          </w:p>
        </w:tc>
        <w:tc>
          <w:tcPr>
            <w:tcW w:w="6814" w:type="dxa"/>
          </w:tcPr>
          <w:p w:rsidR="00526514" w:rsidRDefault="005562F5">
            <w:pPr>
              <w:pStyle w:val="TableParagraph"/>
              <w:spacing w:before="5"/>
              <w:ind w:right="50"/>
              <w:jc w:val="both"/>
              <w:rPr>
                <w:sz w:val="24"/>
              </w:rPr>
            </w:pPr>
            <w:r>
              <w:rPr>
                <w:sz w:val="24"/>
              </w:rPr>
              <w:t>Clinical</w:t>
            </w:r>
            <w:r>
              <w:rPr>
                <w:spacing w:val="-3"/>
                <w:sz w:val="24"/>
              </w:rPr>
              <w:t xml:space="preserve"> </w:t>
            </w:r>
            <w:r>
              <w:rPr>
                <w:sz w:val="24"/>
              </w:rPr>
              <w:t>anatomy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chest.</w:t>
            </w:r>
            <w:r>
              <w:rPr>
                <w:spacing w:val="-3"/>
                <w:sz w:val="24"/>
              </w:rPr>
              <w:t xml:space="preserve"> </w:t>
            </w:r>
            <w:r>
              <w:rPr>
                <w:sz w:val="24"/>
              </w:rPr>
              <w:t>Upper</w:t>
            </w:r>
            <w:r>
              <w:rPr>
                <w:spacing w:val="-3"/>
                <w:sz w:val="24"/>
              </w:rPr>
              <w:t xml:space="preserve"> </w:t>
            </w:r>
            <w:r>
              <w:rPr>
                <w:sz w:val="24"/>
              </w:rPr>
              <w:t>and</w:t>
            </w:r>
            <w:r>
              <w:rPr>
                <w:spacing w:val="-3"/>
                <w:sz w:val="24"/>
              </w:rPr>
              <w:t xml:space="preserve"> </w:t>
            </w:r>
            <w:r>
              <w:rPr>
                <w:sz w:val="24"/>
              </w:rPr>
              <w:t>lower</w:t>
            </w:r>
            <w:r>
              <w:rPr>
                <w:spacing w:val="-3"/>
                <w:sz w:val="24"/>
              </w:rPr>
              <w:t xml:space="preserve"> </w:t>
            </w:r>
            <w:r>
              <w:rPr>
                <w:sz w:val="24"/>
              </w:rPr>
              <w:t>apertures.</w:t>
            </w:r>
            <w:r>
              <w:rPr>
                <w:spacing w:val="-3"/>
                <w:sz w:val="24"/>
              </w:rPr>
              <w:t xml:space="preserve"> </w:t>
            </w:r>
            <w:r>
              <w:rPr>
                <w:sz w:val="24"/>
              </w:rPr>
              <w:t>Features</w:t>
            </w:r>
            <w:r>
              <w:rPr>
                <w:spacing w:val="-3"/>
                <w:sz w:val="24"/>
              </w:rPr>
              <w:t xml:space="preserve"> </w:t>
            </w:r>
            <w:r>
              <w:rPr>
                <w:sz w:val="24"/>
              </w:rPr>
              <w:t>of the</w:t>
            </w:r>
            <w:r>
              <w:rPr>
                <w:spacing w:val="-3"/>
                <w:sz w:val="24"/>
              </w:rPr>
              <w:t xml:space="preserve"> </w:t>
            </w:r>
            <w:r>
              <w:rPr>
                <w:sz w:val="24"/>
              </w:rPr>
              <w:t>structure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sternum,</w:t>
            </w:r>
            <w:r>
              <w:rPr>
                <w:spacing w:val="-3"/>
                <w:sz w:val="24"/>
              </w:rPr>
              <w:t xml:space="preserve"> </w:t>
            </w:r>
            <w:r>
              <w:rPr>
                <w:sz w:val="24"/>
              </w:rPr>
              <w:t>ribs</w:t>
            </w:r>
            <w:r>
              <w:rPr>
                <w:spacing w:val="-3"/>
                <w:sz w:val="24"/>
              </w:rPr>
              <w:t xml:space="preserve"> </w:t>
            </w:r>
            <w:r>
              <w:rPr>
                <w:sz w:val="24"/>
              </w:rPr>
              <w:t>and</w:t>
            </w:r>
            <w:r>
              <w:rPr>
                <w:spacing w:val="-3"/>
                <w:sz w:val="24"/>
              </w:rPr>
              <w:t xml:space="preserve"> </w:t>
            </w:r>
            <w:r>
              <w:rPr>
                <w:sz w:val="24"/>
              </w:rPr>
              <w:t>thoracic</w:t>
            </w:r>
            <w:r>
              <w:rPr>
                <w:spacing w:val="-3"/>
                <w:sz w:val="24"/>
              </w:rPr>
              <w:t xml:space="preserve"> </w:t>
            </w:r>
            <w:r>
              <w:rPr>
                <w:sz w:val="24"/>
              </w:rPr>
              <w:t>spine.</w:t>
            </w:r>
            <w:r>
              <w:rPr>
                <w:spacing w:val="-3"/>
                <w:sz w:val="24"/>
              </w:rPr>
              <w:t xml:space="preserve"> </w:t>
            </w:r>
            <w:r>
              <w:rPr>
                <w:sz w:val="24"/>
              </w:rPr>
              <w:t>Standard</w:t>
            </w:r>
            <w:r>
              <w:rPr>
                <w:spacing w:val="-3"/>
                <w:sz w:val="24"/>
              </w:rPr>
              <w:t xml:space="preserve"> </w:t>
            </w:r>
            <w:r>
              <w:rPr>
                <w:sz w:val="24"/>
              </w:rPr>
              <w:t>lines</w:t>
            </w:r>
            <w:r>
              <w:rPr>
                <w:spacing w:val="-3"/>
                <w:sz w:val="24"/>
              </w:rPr>
              <w:t xml:space="preserve"> </w:t>
            </w:r>
            <w:r>
              <w:rPr>
                <w:sz w:val="24"/>
              </w:rPr>
              <w:t>of the chest. Clinical anatomy of the intercostal space. Primary surgical treatment of</w:t>
            </w:r>
            <w:r>
              <w:rPr>
                <w:sz w:val="24"/>
              </w:rPr>
              <w:t xml:space="preserve"> penetrating wounds of the chest wall, puncture and drainage of the pleural cavity, thoracotomy. Diaphragm. The concept of diaphragmatic hernias. Mammary gland, operations on it.</w:t>
            </w:r>
          </w:p>
        </w:tc>
        <w:tc>
          <w:tcPr>
            <w:tcW w:w="1448" w:type="dxa"/>
          </w:tcPr>
          <w:p w:rsidR="00526514" w:rsidRDefault="00526514">
            <w:pPr>
              <w:pStyle w:val="TableParagraph"/>
              <w:ind w:left="0"/>
              <w:jc w:val="left"/>
            </w:pPr>
          </w:p>
        </w:tc>
        <w:tc>
          <w:tcPr>
            <w:tcW w:w="994" w:type="dxa"/>
          </w:tcPr>
          <w:p w:rsidR="00526514" w:rsidRDefault="005562F5">
            <w:pPr>
              <w:pStyle w:val="TableParagraph"/>
              <w:spacing w:line="275" w:lineRule="exact"/>
              <w:ind w:left="33"/>
              <w:rPr>
                <w:sz w:val="24"/>
              </w:rPr>
            </w:pPr>
            <w:r>
              <w:rPr>
                <w:spacing w:val="-10"/>
                <w:sz w:val="24"/>
              </w:rPr>
              <w:t>2</w:t>
            </w:r>
          </w:p>
        </w:tc>
      </w:tr>
      <w:tr w:rsidR="00526514">
        <w:trPr>
          <w:trHeight w:val="2484"/>
        </w:trPr>
        <w:tc>
          <w:tcPr>
            <w:tcW w:w="558" w:type="dxa"/>
          </w:tcPr>
          <w:p w:rsidR="00526514" w:rsidRDefault="005562F5">
            <w:pPr>
              <w:pStyle w:val="TableParagraph"/>
              <w:spacing w:line="275" w:lineRule="exact"/>
              <w:ind w:left="27" w:right="6"/>
              <w:rPr>
                <w:sz w:val="24"/>
              </w:rPr>
            </w:pPr>
            <w:r>
              <w:rPr>
                <w:spacing w:val="-5"/>
                <w:sz w:val="24"/>
              </w:rPr>
              <w:t>4.</w:t>
            </w:r>
          </w:p>
        </w:tc>
        <w:tc>
          <w:tcPr>
            <w:tcW w:w="6814" w:type="dxa"/>
          </w:tcPr>
          <w:p w:rsidR="00526514" w:rsidRDefault="005562F5">
            <w:pPr>
              <w:pStyle w:val="TableParagraph"/>
              <w:spacing w:line="270" w:lineRule="atLeast"/>
              <w:ind w:right="45"/>
              <w:jc w:val="both"/>
              <w:rPr>
                <w:sz w:val="24"/>
              </w:rPr>
            </w:pPr>
            <w:r>
              <w:rPr>
                <w:sz w:val="24"/>
              </w:rPr>
              <w:t>Clinical anatomy of the mediastinum and its sections. Mediastinal organs: heart, pericardium (skeletotopy, holotopy, syntopy, blood supply, innervation, lymph drainage), vessels and nerves of the anterior mediastinum. Mediastinal organs: thoracic trachea a</w:t>
            </w:r>
            <w:r>
              <w:rPr>
                <w:sz w:val="24"/>
              </w:rPr>
              <w:t xml:space="preserve">nd esophagus (skeletotopy, holotopy, syntopy, blood supply, innervation, lymph drainage), vessels and nerves of the posterior mediastinum. Clinical and anatomical rationale for cardiac tamponade and pericardial puncture. The concept of mediastinitis. </w:t>
            </w:r>
            <w:r>
              <w:rPr>
                <w:spacing w:val="-2"/>
                <w:sz w:val="24"/>
              </w:rPr>
              <w:t>Lungs</w:t>
            </w:r>
            <w:r>
              <w:rPr>
                <w:spacing w:val="-2"/>
                <w:sz w:val="24"/>
              </w:rPr>
              <w:t>.</w:t>
            </w:r>
          </w:p>
        </w:tc>
        <w:tc>
          <w:tcPr>
            <w:tcW w:w="1448" w:type="dxa"/>
          </w:tcPr>
          <w:p w:rsidR="00526514" w:rsidRDefault="00526514">
            <w:pPr>
              <w:pStyle w:val="TableParagraph"/>
              <w:ind w:left="0"/>
              <w:jc w:val="left"/>
            </w:pPr>
          </w:p>
        </w:tc>
        <w:tc>
          <w:tcPr>
            <w:tcW w:w="994" w:type="dxa"/>
          </w:tcPr>
          <w:p w:rsidR="00526514" w:rsidRDefault="005562F5">
            <w:pPr>
              <w:pStyle w:val="TableParagraph"/>
              <w:spacing w:line="275" w:lineRule="exact"/>
              <w:ind w:left="33"/>
              <w:rPr>
                <w:sz w:val="24"/>
              </w:rPr>
            </w:pPr>
            <w:r>
              <w:rPr>
                <w:spacing w:val="-10"/>
                <w:sz w:val="24"/>
              </w:rPr>
              <w:t>2</w:t>
            </w:r>
          </w:p>
        </w:tc>
      </w:tr>
      <w:tr w:rsidR="00526514">
        <w:trPr>
          <w:trHeight w:val="1104"/>
        </w:trPr>
        <w:tc>
          <w:tcPr>
            <w:tcW w:w="558" w:type="dxa"/>
          </w:tcPr>
          <w:p w:rsidR="00526514" w:rsidRDefault="005562F5">
            <w:pPr>
              <w:pStyle w:val="TableParagraph"/>
              <w:ind w:left="27" w:right="6"/>
              <w:rPr>
                <w:sz w:val="24"/>
              </w:rPr>
            </w:pPr>
            <w:r>
              <w:rPr>
                <w:spacing w:val="-5"/>
                <w:sz w:val="24"/>
              </w:rPr>
              <w:t>5.</w:t>
            </w:r>
          </w:p>
        </w:tc>
        <w:tc>
          <w:tcPr>
            <w:tcW w:w="6814" w:type="dxa"/>
          </w:tcPr>
          <w:p w:rsidR="00526514" w:rsidRDefault="005562F5">
            <w:pPr>
              <w:pStyle w:val="TableParagraph"/>
              <w:spacing w:line="270" w:lineRule="atLeast"/>
              <w:ind w:right="46" w:firstLine="66"/>
              <w:jc w:val="both"/>
              <w:rPr>
                <w:sz w:val="24"/>
              </w:rPr>
            </w:pPr>
            <w:r>
              <w:rPr>
                <w:sz w:val="24"/>
              </w:rPr>
              <w:t>Definition of death, types of death: clinical, biological, social. Principles and technique of performing cardiopulmonary resuscitation. Indications for performance. Criteria of effectiveness. Typical errors in performance. Stages of CPR.</w:t>
            </w:r>
          </w:p>
        </w:tc>
        <w:tc>
          <w:tcPr>
            <w:tcW w:w="1448" w:type="dxa"/>
          </w:tcPr>
          <w:p w:rsidR="00526514" w:rsidRDefault="00526514">
            <w:pPr>
              <w:pStyle w:val="TableParagraph"/>
              <w:ind w:left="0"/>
              <w:jc w:val="left"/>
            </w:pPr>
          </w:p>
        </w:tc>
        <w:tc>
          <w:tcPr>
            <w:tcW w:w="994" w:type="dxa"/>
          </w:tcPr>
          <w:p w:rsidR="00526514" w:rsidRDefault="005562F5">
            <w:pPr>
              <w:pStyle w:val="TableParagraph"/>
              <w:spacing w:line="275" w:lineRule="exact"/>
              <w:ind w:left="33" w:right="10"/>
              <w:rPr>
                <w:sz w:val="24"/>
              </w:rPr>
            </w:pPr>
            <w:r>
              <w:rPr>
                <w:spacing w:val="-10"/>
                <w:sz w:val="24"/>
              </w:rPr>
              <w:t>2</w:t>
            </w:r>
          </w:p>
        </w:tc>
      </w:tr>
      <w:tr w:rsidR="00526514">
        <w:trPr>
          <w:trHeight w:val="1379"/>
        </w:trPr>
        <w:tc>
          <w:tcPr>
            <w:tcW w:w="558" w:type="dxa"/>
          </w:tcPr>
          <w:p w:rsidR="00526514" w:rsidRDefault="005562F5">
            <w:pPr>
              <w:pStyle w:val="TableParagraph"/>
              <w:spacing w:line="275" w:lineRule="exact"/>
              <w:ind w:left="27" w:right="6"/>
              <w:rPr>
                <w:sz w:val="24"/>
              </w:rPr>
            </w:pPr>
            <w:r>
              <w:rPr>
                <w:spacing w:val="-5"/>
                <w:sz w:val="24"/>
              </w:rPr>
              <w:t>6.</w:t>
            </w:r>
          </w:p>
        </w:tc>
        <w:tc>
          <w:tcPr>
            <w:tcW w:w="6814" w:type="dxa"/>
          </w:tcPr>
          <w:p w:rsidR="00526514" w:rsidRDefault="005562F5">
            <w:pPr>
              <w:pStyle w:val="TableParagraph"/>
              <w:spacing w:before="5"/>
              <w:ind w:right="51"/>
              <w:jc w:val="both"/>
              <w:rPr>
                <w:sz w:val="24"/>
              </w:rPr>
            </w:pPr>
            <w:r>
              <w:rPr>
                <w:sz w:val="24"/>
              </w:rPr>
              <w:t>7.</w:t>
            </w:r>
            <w:r>
              <w:rPr>
                <w:spacing w:val="-5"/>
                <w:sz w:val="24"/>
              </w:rPr>
              <w:t xml:space="preserve"> </w:t>
            </w:r>
            <w:r>
              <w:rPr>
                <w:sz w:val="24"/>
              </w:rPr>
              <w:t>Clinical</w:t>
            </w:r>
            <w:r>
              <w:rPr>
                <w:spacing w:val="-5"/>
                <w:sz w:val="24"/>
              </w:rPr>
              <w:t xml:space="preserve"> </w:t>
            </w:r>
            <w:r>
              <w:rPr>
                <w:sz w:val="24"/>
              </w:rPr>
              <w:t>anatomy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anterolateral</w:t>
            </w:r>
            <w:r>
              <w:rPr>
                <w:spacing w:val="-5"/>
                <w:sz w:val="24"/>
              </w:rPr>
              <w:t xml:space="preserve"> </w:t>
            </w:r>
            <w:r>
              <w:rPr>
                <w:sz w:val="24"/>
              </w:rPr>
              <w:t>abdominal</w:t>
            </w:r>
            <w:r>
              <w:rPr>
                <w:spacing w:val="-5"/>
                <w:sz w:val="24"/>
              </w:rPr>
              <w:t xml:space="preserve"> </w:t>
            </w:r>
            <w:r>
              <w:rPr>
                <w:sz w:val="24"/>
              </w:rPr>
              <w:t>wall.</w:t>
            </w:r>
            <w:r>
              <w:rPr>
                <w:spacing w:val="-5"/>
                <w:sz w:val="24"/>
              </w:rPr>
              <w:t xml:space="preserve"> </w:t>
            </w:r>
            <w:r>
              <w:rPr>
                <w:sz w:val="24"/>
              </w:rPr>
              <w:t>Division</w:t>
            </w:r>
            <w:r>
              <w:rPr>
                <w:spacing w:val="-5"/>
                <w:sz w:val="24"/>
              </w:rPr>
              <w:t xml:space="preserve"> </w:t>
            </w:r>
            <w:r>
              <w:rPr>
                <w:sz w:val="24"/>
              </w:rPr>
              <w:t>into regions. Projections of abdominal organs. Topography of the rectus sheaths. Anatomy of the white line of the abdomen, 2</w:t>
            </w:r>
          </w:p>
          <w:p w:rsidR="00526514" w:rsidRDefault="005562F5">
            <w:pPr>
              <w:pStyle w:val="TableParagraph"/>
              <w:spacing w:before="276" w:line="251" w:lineRule="exact"/>
              <w:jc w:val="left"/>
              <w:rPr>
                <w:sz w:val="24"/>
              </w:rPr>
            </w:pPr>
            <w:r>
              <w:rPr>
                <w:sz w:val="24"/>
              </w:rPr>
              <w:t>Umbilical</w:t>
            </w:r>
            <w:r>
              <w:rPr>
                <w:spacing w:val="-3"/>
                <w:sz w:val="24"/>
              </w:rPr>
              <w:t xml:space="preserve"> </w:t>
            </w:r>
            <w:r>
              <w:rPr>
                <w:sz w:val="24"/>
              </w:rPr>
              <w:t>ring.</w:t>
            </w:r>
            <w:r>
              <w:rPr>
                <w:spacing w:val="-3"/>
                <w:sz w:val="24"/>
              </w:rPr>
              <w:t xml:space="preserve"> </w:t>
            </w:r>
            <w:r>
              <w:rPr>
                <w:sz w:val="24"/>
              </w:rPr>
              <w:t>Clinical</w:t>
            </w:r>
            <w:r>
              <w:rPr>
                <w:spacing w:val="-3"/>
                <w:sz w:val="24"/>
              </w:rPr>
              <w:t xml:space="preserve"> </w:t>
            </w:r>
            <w:r>
              <w:rPr>
                <w:sz w:val="24"/>
              </w:rPr>
              <w:t>anatomy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inguinal</w:t>
            </w:r>
            <w:r>
              <w:rPr>
                <w:spacing w:val="-2"/>
                <w:sz w:val="24"/>
              </w:rPr>
              <w:t xml:space="preserve"> canal.</w:t>
            </w:r>
          </w:p>
        </w:tc>
        <w:tc>
          <w:tcPr>
            <w:tcW w:w="1448" w:type="dxa"/>
          </w:tcPr>
          <w:p w:rsidR="00526514" w:rsidRDefault="00526514">
            <w:pPr>
              <w:pStyle w:val="TableParagraph"/>
              <w:ind w:left="0"/>
              <w:jc w:val="left"/>
            </w:pPr>
          </w:p>
        </w:tc>
        <w:tc>
          <w:tcPr>
            <w:tcW w:w="994" w:type="dxa"/>
          </w:tcPr>
          <w:p w:rsidR="00526514" w:rsidRDefault="005562F5">
            <w:pPr>
              <w:pStyle w:val="TableParagraph"/>
              <w:spacing w:line="275" w:lineRule="exact"/>
              <w:ind w:left="33" w:right="10"/>
              <w:rPr>
                <w:sz w:val="24"/>
              </w:rPr>
            </w:pPr>
            <w:r>
              <w:rPr>
                <w:spacing w:val="-10"/>
                <w:sz w:val="24"/>
              </w:rPr>
              <w:t>2</w:t>
            </w:r>
          </w:p>
        </w:tc>
      </w:tr>
    </w:tbl>
    <w:p w:rsidR="00526514" w:rsidRDefault="00526514">
      <w:pPr>
        <w:pStyle w:val="TableParagraph"/>
        <w:spacing w:line="275" w:lineRule="exact"/>
        <w:rPr>
          <w:sz w:val="24"/>
        </w:rPr>
        <w:sectPr w:rsidR="00526514">
          <w:type w:val="continuous"/>
          <w:pgSz w:w="11910" w:h="16840"/>
          <w:pgMar w:top="1080" w:right="566" w:bottom="1087" w:left="1275"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8"/>
        <w:gridCol w:w="6814"/>
        <w:gridCol w:w="1430"/>
        <w:gridCol w:w="1012"/>
      </w:tblGrid>
      <w:tr w:rsidR="00526514">
        <w:trPr>
          <w:trHeight w:val="1932"/>
        </w:trPr>
        <w:tc>
          <w:tcPr>
            <w:tcW w:w="558" w:type="dxa"/>
          </w:tcPr>
          <w:p w:rsidR="00526514" w:rsidRDefault="005562F5">
            <w:pPr>
              <w:pStyle w:val="TableParagraph"/>
              <w:spacing w:line="274" w:lineRule="exact"/>
              <w:ind w:left="27" w:right="6"/>
              <w:rPr>
                <w:sz w:val="24"/>
              </w:rPr>
            </w:pPr>
            <w:r>
              <w:rPr>
                <w:spacing w:val="-5"/>
                <w:sz w:val="24"/>
              </w:rPr>
              <w:lastRenderedPageBreak/>
              <w:t>7.</w:t>
            </w:r>
          </w:p>
        </w:tc>
        <w:tc>
          <w:tcPr>
            <w:tcW w:w="6814" w:type="dxa"/>
          </w:tcPr>
          <w:p w:rsidR="00526514" w:rsidRDefault="005562F5">
            <w:pPr>
              <w:pStyle w:val="TableParagraph"/>
              <w:spacing w:line="270" w:lineRule="atLeast"/>
              <w:ind w:right="44"/>
              <w:jc w:val="both"/>
              <w:rPr>
                <w:sz w:val="24"/>
              </w:rPr>
            </w:pPr>
            <w:r>
              <w:rPr>
                <w:sz w:val="24"/>
              </w:rPr>
              <w:t>Clinical anatomy of hernias of the anterior abdominal wall. Clinical and anatomical substantiation of the occurrence of external abdominal hernias. The process of testicle descent into the scrotum, features</w:t>
            </w:r>
            <w:r>
              <w:rPr>
                <w:spacing w:val="-2"/>
                <w:sz w:val="24"/>
              </w:rPr>
              <w:t xml:space="preserve"> </w:t>
            </w:r>
            <w:r>
              <w:rPr>
                <w:sz w:val="24"/>
              </w:rPr>
              <w:t>of</w:t>
            </w:r>
            <w:r>
              <w:rPr>
                <w:spacing w:val="-2"/>
                <w:sz w:val="24"/>
              </w:rPr>
              <w:t xml:space="preserve"> </w:t>
            </w:r>
            <w:r>
              <w:rPr>
                <w:sz w:val="24"/>
              </w:rPr>
              <w:t>congenital</w:t>
            </w:r>
            <w:r>
              <w:rPr>
                <w:spacing w:val="-2"/>
                <w:sz w:val="24"/>
              </w:rPr>
              <w:t xml:space="preserve"> </w:t>
            </w:r>
            <w:r>
              <w:rPr>
                <w:sz w:val="24"/>
              </w:rPr>
              <w:t>inguinal</w:t>
            </w:r>
            <w:r>
              <w:rPr>
                <w:spacing w:val="-2"/>
                <w:sz w:val="24"/>
              </w:rPr>
              <w:t xml:space="preserve"> </w:t>
            </w:r>
            <w:r>
              <w:rPr>
                <w:sz w:val="24"/>
              </w:rPr>
              <w:t>hernia</w:t>
            </w:r>
            <w:r>
              <w:rPr>
                <w:sz w:val="24"/>
              </w:rPr>
              <w:t>.</w:t>
            </w:r>
            <w:r>
              <w:rPr>
                <w:spacing w:val="-2"/>
                <w:sz w:val="24"/>
              </w:rPr>
              <w:t xml:space="preserve"> </w:t>
            </w:r>
            <w:r>
              <w:rPr>
                <w:sz w:val="24"/>
              </w:rPr>
              <w:t>The</w:t>
            </w:r>
            <w:r>
              <w:rPr>
                <w:spacing w:val="-2"/>
                <w:sz w:val="24"/>
              </w:rPr>
              <w:t xml:space="preserve"> </w:t>
            </w:r>
            <w:r>
              <w:rPr>
                <w:sz w:val="24"/>
              </w:rPr>
              <w:t>concept</w:t>
            </w:r>
            <w:r>
              <w:rPr>
                <w:spacing w:val="-2"/>
                <w:sz w:val="24"/>
              </w:rPr>
              <w:t xml:space="preserve"> </w:t>
            </w:r>
            <w:r>
              <w:rPr>
                <w:sz w:val="24"/>
              </w:rPr>
              <w:t>of</w:t>
            </w:r>
            <w:r>
              <w:rPr>
                <w:spacing w:val="-2"/>
                <w:sz w:val="24"/>
              </w:rPr>
              <w:t xml:space="preserve"> </w:t>
            </w:r>
            <w:r>
              <w:rPr>
                <w:sz w:val="24"/>
              </w:rPr>
              <w:t>sliding</w:t>
            </w:r>
            <w:r>
              <w:rPr>
                <w:spacing w:val="-2"/>
                <w:sz w:val="24"/>
              </w:rPr>
              <w:t xml:space="preserve"> </w:t>
            </w:r>
            <w:r>
              <w:rPr>
                <w:sz w:val="24"/>
              </w:rPr>
              <w:t>hernias. Clinical and anatomical substantiation of herniotomy according to Girard-Spasokukotsky, Kimbarovsky, Postempsky, Bassini, Lexer, Mayo, Sapezhko.</w:t>
            </w:r>
          </w:p>
        </w:tc>
        <w:tc>
          <w:tcPr>
            <w:tcW w:w="1430" w:type="dxa"/>
          </w:tcPr>
          <w:p w:rsidR="00526514" w:rsidRDefault="00526514">
            <w:pPr>
              <w:pStyle w:val="TableParagraph"/>
              <w:ind w:left="0"/>
              <w:jc w:val="left"/>
              <w:rPr>
                <w:sz w:val="24"/>
              </w:rPr>
            </w:pPr>
          </w:p>
        </w:tc>
        <w:tc>
          <w:tcPr>
            <w:tcW w:w="1012" w:type="dxa"/>
          </w:tcPr>
          <w:p w:rsidR="00526514" w:rsidRDefault="005562F5">
            <w:pPr>
              <w:pStyle w:val="TableParagraph"/>
              <w:spacing w:line="274" w:lineRule="exact"/>
              <w:ind w:left="51"/>
              <w:rPr>
                <w:sz w:val="24"/>
              </w:rPr>
            </w:pPr>
            <w:r>
              <w:rPr>
                <w:spacing w:val="-10"/>
                <w:sz w:val="24"/>
              </w:rPr>
              <w:t>2</w:t>
            </w:r>
          </w:p>
        </w:tc>
      </w:tr>
      <w:tr w:rsidR="00526514">
        <w:trPr>
          <w:trHeight w:val="1380"/>
        </w:trPr>
        <w:tc>
          <w:tcPr>
            <w:tcW w:w="558" w:type="dxa"/>
          </w:tcPr>
          <w:p w:rsidR="00526514" w:rsidRDefault="005562F5">
            <w:pPr>
              <w:pStyle w:val="TableParagraph"/>
              <w:spacing w:line="274" w:lineRule="exact"/>
              <w:ind w:left="27" w:right="6"/>
              <w:rPr>
                <w:sz w:val="24"/>
              </w:rPr>
            </w:pPr>
            <w:r>
              <w:rPr>
                <w:spacing w:val="-5"/>
                <w:sz w:val="24"/>
              </w:rPr>
              <w:t>8.</w:t>
            </w:r>
          </w:p>
        </w:tc>
        <w:tc>
          <w:tcPr>
            <w:tcW w:w="6814" w:type="dxa"/>
          </w:tcPr>
          <w:p w:rsidR="00526514" w:rsidRDefault="005562F5">
            <w:pPr>
              <w:pStyle w:val="TableParagraph"/>
              <w:spacing w:line="270" w:lineRule="atLeast"/>
              <w:ind w:right="50"/>
              <w:jc w:val="both"/>
              <w:rPr>
                <w:sz w:val="24"/>
              </w:rPr>
            </w:pPr>
            <w:r>
              <w:rPr>
                <w:sz w:val="24"/>
              </w:rPr>
              <w:t xml:space="preserve">Clinical anatomy of the abdominal cavity. Peritoneum: floors, sacs, </w:t>
            </w:r>
            <w:r>
              <w:rPr>
                <w:sz w:val="24"/>
              </w:rPr>
              <w:t>canals, sinuses, their clinical significance. Laparotomy (types, technique). Clinical and anatomical basis for laparocentesis,</w:t>
            </w:r>
            <w:r>
              <w:rPr>
                <w:spacing w:val="40"/>
                <w:sz w:val="24"/>
              </w:rPr>
              <w:t xml:space="preserve"> </w:t>
            </w:r>
            <w:r>
              <w:rPr>
                <w:sz w:val="24"/>
              </w:rPr>
              <w:t>sequence of abdominal cavity revision. The concept of Douglas pouch puncture.</w:t>
            </w:r>
          </w:p>
        </w:tc>
        <w:tc>
          <w:tcPr>
            <w:tcW w:w="1430" w:type="dxa"/>
          </w:tcPr>
          <w:p w:rsidR="00526514" w:rsidRDefault="00526514">
            <w:pPr>
              <w:pStyle w:val="TableParagraph"/>
              <w:ind w:left="0"/>
              <w:jc w:val="left"/>
              <w:rPr>
                <w:sz w:val="24"/>
              </w:rPr>
            </w:pPr>
          </w:p>
        </w:tc>
        <w:tc>
          <w:tcPr>
            <w:tcW w:w="1012" w:type="dxa"/>
          </w:tcPr>
          <w:p w:rsidR="00526514" w:rsidRDefault="005562F5">
            <w:pPr>
              <w:pStyle w:val="TableParagraph"/>
              <w:spacing w:line="274" w:lineRule="exact"/>
              <w:ind w:left="51" w:right="10"/>
              <w:rPr>
                <w:sz w:val="24"/>
              </w:rPr>
            </w:pPr>
            <w:r>
              <w:rPr>
                <w:spacing w:val="-10"/>
                <w:sz w:val="24"/>
              </w:rPr>
              <w:t>2</w:t>
            </w:r>
          </w:p>
        </w:tc>
      </w:tr>
      <w:tr w:rsidR="00526514">
        <w:trPr>
          <w:trHeight w:val="1930"/>
        </w:trPr>
        <w:tc>
          <w:tcPr>
            <w:tcW w:w="558" w:type="dxa"/>
          </w:tcPr>
          <w:p w:rsidR="00526514" w:rsidRDefault="005562F5">
            <w:pPr>
              <w:pStyle w:val="TableParagraph"/>
              <w:spacing w:line="274" w:lineRule="exact"/>
              <w:ind w:left="27"/>
              <w:rPr>
                <w:sz w:val="24"/>
              </w:rPr>
            </w:pPr>
            <w:r>
              <w:rPr>
                <w:spacing w:val="-5"/>
                <w:sz w:val="24"/>
              </w:rPr>
              <w:t>9.</w:t>
            </w:r>
          </w:p>
        </w:tc>
        <w:tc>
          <w:tcPr>
            <w:tcW w:w="6814" w:type="dxa"/>
          </w:tcPr>
          <w:p w:rsidR="00526514" w:rsidRDefault="005562F5">
            <w:pPr>
              <w:pStyle w:val="TableParagraph"/>
              <w:spacing w:before="5"/>
              <w:ind w:right="41"/>
              <w:jc w:val="both"/>
              <w:rPr>
                <w:sz w:val="24"/>
              </w:rPr>
            </w:pPr>
            <w:r>
              <w:rPr>
                <w:sz w:val="24"/>
              </w:rPr>
              <w:t xml:space="preserve">Clinical anatomy of the stomach. </w:t>
            </w:r>
            <w:r>
              <w:rPr>
                <w:sz w:val="24"/>
              </w:rPr>
              <w:t>Skeletotopy, holotopy, syntopy. Relationship to the peritoneum. Blood supply, innervation, lymph drainage. Clinical and anatomical substantiation of gastric bleeding, perforated ulcer of the stomach and duodenum. Substantiation of suturing a perforated ulc</w:t>
            </w:r>
            <w:r>
              <w:rPr>
                <w:sz w:val="24"/>
              </w:rPr>
              <w:t>er of the stomach. Clinical and anatomical substantiation of gastric resections according to Bilroth I, II.</w:t>
            </w:r>
          </w:p>
        </w:tc>
        <w:tc>
          <w:tcPr>
            <w:tcW w:w="1430" w:type="dxa"/>
          </w:tcPr>
          <w:p w:rsidR="00526514" w:rsidRDefault="00526514">
            <w:pPr>
              <w:pStyle w:val="TableParagraph"/>
              <w:ind w:left="0"/>
              <w:jc w:val="left"/>
              <w:rPr>
                <w:sz w:val="24"/>
              </w:rPr>
            </w:pPr>
          </w:p>
        </w:tc>
        <w:tc>
          <w:tcPr>
            <w:tcW w:w="1012" w:type="dxa"/>
          </w:tcPr>
          <w:p w:rsidR="00526514" w:rsidRDefault="005562F5">
            <w:pPr>
              <w:pStyle w:val="TableParagraph"/>
              <w:ind w:left="51"/>
              <w:rPr>
                <w:sz w:val="24"/>
              </w:rPr>
            </w:pPr>
            <w:r>
              <w:rPr>
                <w:spacing w:val="-10"/>
                <w:sz w:val="24"/>
              </w:rPr>
              <w:t>2</w:t>
            </w:r>
          </w:p>
        </w:tc>
      </w:tr>
      <w:tr w:rsidR="00526514">
        <w:trPr>
          <w:trHeight w:val="1932"/>
        </w:trPr>
        <w:tc>
          <w:tcPr>
            <w:tcW w:w="558" w:type="dxa"/>
          </w:tcPr>
          <w:p w:rsidR="00526514" w:rsidRDefault="005562F5">
            <w:pPr>
              <w:pStyle w:val="TableParagraph"/>
              <w:spacing w:line="274" w:lineRule="exact"/>
              <w:ind w:left="27"/>
              <w:rPr>
                <w:sz w:val="24"/>
              </w:rPr>
            </w:pPr>
            <w:r>
              <w:rPr>
                <w:spacing w:val="-5"/>
                <w:sz w:val="24"/>
              </w:rPr>
              <w:t>10.</w:t>
            </w:r>
          </w:p>
        </w:tc>
        <w:tc>
          <w:tcPr>
            <w:tcW w:w="6814" w:type="dxa"/>
          </w:tcPr>
          <w:p w:rsidR="00526514" w:rsidRDefault="005562F5">
            <w:pPr>
              <w:pStyle w:val="TableParagraph"/>
              <w:spacing w:before="5"/>
              <w:ind w:right="43"/>
              <w:jc w:val="both"/>
              <w:rPr>
                <w:sz w:val="24"/>
              </w:rPr>
            </w:pPr>
            <w:r>
              <w:rPr>
                <w:sz w:val="24"/>
              </w:rPr>
              <w:t xml:space="preserve">Clinical anatomy of the upper abdominal organs. Liver (holotopy, skeletotopy, syntopy, innervation, lymph drainage). Gallbladder (holotopy, </w:t>
            </w:r>
            <w:r>
              <w:rPr>
                <w:sz w:val="24"/>
              </w:rPr>
              <w:t>skeletotopy, syntopy, innervation, lymph drainage). Clinical and anatomical rationale for emergency conditions: cholecystitis, cholangitis. Rationale for cholecystectomies, cholecystostomy, choledochotomy.</w:t>
            </w:r>
          </w:p>
        </w:tc>
        <w:tc>
          <w:tcPr>
            <w:tcW w:w="1430" w:type="dxa"/>
          </w:tcPr>
          <w:p w:rsidR="00526514" w:rsidRDefault="00526514">
            <w:pPr>
              <w:pStyle w:val="TableParagraph"/>
              <w:ind w:left="0"/>
              <w:jc w:val="left"/>
              <w:rPr>
                <w:sz w:val="24"/>
              </w:rPr>
            </w:pPr>
          </w:p>
        </w:tc>
        <w:tc>
          <w:tcPr>
            <w:tcW w:w="1012" w:type="dxa"/>
          </w:tcPr>
          <w:p w:rsidR="00526514" w:rsidRDefault="005562F5">
            <w:pPr>
              <w:pStyle w:val="TableParagraph"/>
              <w:spacing w:line="274" w:lineRule="exact"/>
              <w:ind w:left="51"/>
              <w:rPr>
                <w:sz w:val="24"/>
              </w:rPr>
            </w:pPr>
            <w:r>
              <w:rPr>
                <w:spacing w:val="-10"/>
                <w:sz w:val="24"/>
              </w:rPr>
              <w:t>2</w:t>
            </w:r>
          </w:p>
        </w:tc>
      </w:tr>
      <w:tr w:rsidR="00526514">
        <w:trPr>
          <w:trHeight w:val="1656"/>
        </w:trPr>
        <w:tc>
          <w:tcPr>
            <w:tcW w:w="558" w:type="dxa"/>
          </w:tcPr>
          <w:p w:rsidR="00526514" w:rsidRDefault="005562F5">
            <w:pPr>
              <w:pStyle w:val="TableParagraph"/>
              <w:spacing w:line="274" w:lineRule="exact"/>
              <w:ind w:left="27"/>
              <w:rPr>
                <w:sz w:val="24"/>
              </w:rPr>
            </w:pPr>
            <w:r>
              <w:rPr>
                <w:spacing w:val="-5"/>
                <w:sz w:val="24"/>
              </w:rPr>
              <w:t>11.</w:t>
            </w:r>
          </w:p>
        </w:tc>
        <w:tc>
          <w:tcPr>
            <w:tcW w:w="6814" w:type="dxa"/>
          </w:tcPr>
          <w:p w:rsidR="00526514" w:rsidRDefault="005562F5">
            <w:pPr>
              <w:pStyle w:val="TableParagraph"/>
              <w:spacing w:before="5"/>
              <w:ind w:right="47"/>
              <w:jc w:val="both"/>
              <w:rPr>
                <w:sz w:val="24"/>
              </w:rPr>
            </w:pPr>
            <w:r>
              <w:rPr>
                <w:sz w:val="24"/>
              </w:rPr>
              <w:t xml:space="preserve">The duodenum, sections, importance in </w:t>
            </w:r>
            <w:r>
              <w:rPr>
                <w:sz w:val="24"/>
              </w:rPr>
              <w:t>digestion. Pancreas (holotopy, skeletotopy, syntopy, innervation, lymph drainage).</w:t>
            </w:r>
            <w:r>
              <w:rPr>
                <w:spacing w:val="40"/>
                <w:sz w:val="24"/>
              </w:rPr>
              <w:t xml:space="preserve"> </w:t>
            </w:r>
            <w:r>
              <w:rPr>
                <w:sz w:val="24"/>
              </w:rPr>
              <w:t>Spleen (holotopy, skeletotopy, syntopy, innervation, lymph</w:t>
            </w:r>
            <w:r>
              <w:rPr>
                <w:spacing w:val="40"/>
                <w:sz w:val="24"/>
              </w:rPr>
              <w:t xml:space="preserve"> </w:t>
            </w:r>
            <w:r>
              <w:rPr>
                <w:sz w:val="24"/>
              </w:rPr>
              <w:t>drainage). Portal venous system, importance. Definition of portal hypertension, types, causes, methods of surgical</w:t>
            </w:r>
            <w:r>
              <w:rPr>
                <w:sz w:val="24"/>
              </w:rPr>
              <w:t xml:space="preserve"> treatment.</w:t>
            </w:r>
          </w:p>
        </w:tc>
        <w:tc>
          <w:tcPr>
            <w:tcW w:w="1430" w:type="dxa"/>
          </w:tcPr>
          <w:p w:rsidR="00526514" w:rsidRDefault="00526514">
            <w:pPr>
              <w:pStyle w:val="TableParagraph"/>
              <w:ind w:left="0"/>
              <w:jc w:val="left"/>
              <w:rPr>
                <w:sz w:val="24"/>
              </w:rPr>
            </w:pPr>
          </w:p>
        </w:tc>
        <w:tc>
          <w:tcPr>
            <w:tcW w:w="1012" w:type="dxa"/>
          </w:tcPr>
          <w:p w:rsidR="00526514" w:rsidRDefault="005562F5">
            <w:pPr>
              <w:pStyle w:val="TableParagraph"/>
              <w:spacing w:line="274" w:lineRule="exact"/>
              <w:ind w:left="51"/>
              <w:rPr>
                <w:sz w:val="24"/>
              </w:rPr>
            </w:pPr>
            <w:r>
              <w:rPr>
                <w:spacing w:val="-10"/>
                <w:sz w:val="24"/>
              </w:rPr>
              <w:t>2</w:t>
            </w:r>
          </w:p>
        </w:tc>
      </w:tr>
      <w:tr w:rsidR="00526514">
        <w:trPr>
          <w:trHeight w:val="827"/>
        </w:trPr>
        <w:tc>
          <w:tcPr>
            <w:tcW w:w="558" w:type="dxa"/>
          </w:tcPr>
          <w:p w:rsidR="00526514" w:rsidRDefault="005562F5">
            <w:pPr>
              <w:pStyle w:val="TableParagraph"/>
              <w:spacing w:line="274" w:lineRule="exact"/>
              <w:ind w:left="27"/>
              <w:rPr>
                <w:sz w:val="24"/>
              </w:rPr>
            </w:pPr>
            <w:r>
              <w:rPr>
                <w:spacing w:val="-5"/>
                <w:sz w:val="24"/>
              </w:rPr>
              <w:t>12.</w:t>
            </w:r>
          </w:p>
        </w:tc>
        <w:tc>
          <w:tcPr>
            <w:tcW w:w="6814" w:type="dxa"/>
          </w:tcPr>
          <w:p w:rsidR="00526514" w:rsidRDefault="005562F5">
            <w:pPr>
              <w:pStyle w:val="TableParagraph"/>
              <w:spacing w:line="270" w:lineRule="atLeast"/>
              <w:ind w:right="50"/>
              <w:jc w:val="both"/>
              <w:rPr>
                <w:sz w:val="24"/>
              </w:rPr>
            </w:pPr>
            <w:r>
              <w:rPr>
                <w:sz w:val="24"/>
              </w:rPr>
              <w:t>Organs of the lower abdominal cavity. Types of intestinal anastomoses, the concept of intestinal sutures. Appendix, anatomy and physiology. Appendectomy, principles of implementation.</w:t>
            </w:r>
          </w:p>
        </w:tc>
        <w:tc>
          <w:tcPr>
            <w:tcW w:w="1430" w:type="dxa"/>
          </w:tcPr>
          <w:p w:rsidR="00526514" w:rsidRDefault="00526514">
            <w:pPr>
              <w:pStyle w:val="TableParagraph"/>
              <w:ind w:left="0"/>
              <w:jc w:val="left"/>
              <w:rPr>
                <w:sz w:val="24"/>
              </w:rPr>
            </w:pPr>
          </w:p>
        </w:tc>
        <w:tc>
          <w:tcPr>
            <w:tcW w:w="1012" w:type="dxa"/>
          </w:tcPr>
          <w:p w:rsidR="00526514" w:rsidRDefault="005562F5">
            <w:pPr>
              <w:pStyle w:val="TableParagraph"/>
              <w:spacing w:line="274" w:lineRule="exact"/>
              <w:ind w:left="51"/>
              <w:rPr>
                <w:sz w:val="24"/>
              </w:rPr>
            </w:pPr>
            <w:r>
              <w:rPr>
                <w:spacing w:val="-10"/>
                <w:sz w:val="24"/>
              </w:rPr>
              <w:t>2</w:t>
            </w:r>
          </w:p>
        </w:tc>
      </w:tr>
      <w:tr w:rsidR="00526514">
        <w:trPr>
          <w:trHeight w:val="827"/>
        </w:trPr>
        <w:tc>
          <w:tcPr>
            <w:tcW w:w="558" w:type="dxa"/>
          </w:tcPr>
          <w:p w:rsidR="00526514" w:rsidRDefault="005562F5">
            <w:pPr>
              <w:pStyle w:val="TableParagraph"/>
              <w:spacing w:line="274" w:lineRule="exact"/>
              <w:ind w:left="27"/>
              <w:rPr>
                <w:sz w:val="24"/>
              </w:rPr>
            </w:pPr>
            <w:r>
              <w:rPr>
                <w:spacing w:val="-5"/>
                <w:sz w:val="24"/>
              </w:rPr>
              <w:t>13.</w:t>
            </w:r>
          </w:p>
        </w:tc>
        <w:tc>
          <w:tcPr>
            <w:tcW w:w="6814" w:type="dxa"/>
          </w:tcPr>
          <w:p w:rsidR="00526514" w:rsidRDefault="005562F5">
            <w:pPr>
              <w:pStyle w:val="TableParagraph"/>
              <w:spacing w:before="5"/>
              <w:jc w:val="left"/>
              <w:rPr>
                <w:sz w:val="24"/>
              </w:rPr>
            </w:pPr>
            <w:r>
              <w:rPr>
                <w:sz w:val="24"/>
              </w:rPr>
              <w:t xml:space="preserve">Retroperitoneal space, cellular spaces, </w:t>
            </w:r>
            <w:r>
              <w:rPr>
                <w:sz w:val="24"/>
              </w:rPr>
              <w:t>organs: kidneys, ureters, large blood vessels: aorta, inferior vena cava. Kidney surgeries.</w:t>
            </w:r>
          </w:p>
        </w:tc>
        <w:tc>
          <w:tcPr>
            <w:tcW w:w="1430" w:type="dxa"/>
          </w:tcPr>
          <w:p w:rsidR="00526514" w:rsidRDefault="00526514">
            <w:pPr>
              <w:pStyle w:val="TableParagraph"/>
              <w:ind w:left="0"/>
              <w:jc w:val="left"/>
              <w:rPr>
                <w:sz w:val="24"/>
              </w:rPr>
            </w:pPr>
          </w:p>
        </w:tc>
        <w:tc>
          <w:tcPr>
            <w:tcW w:w="1012" w:type="dxa"/>
          </w:tcPr>
          <w:p w:rsidR="00526514" w:rsidRDefault="005562F5">
            <w:pPr>
              <w:pStyle w:val="TableParagraph"/>
              <w:spacing w:line="274" w:lineRule="exact"/>
              <w:ind w:left="51" w:right="10"/>
              <w:rPr>
                <w:sz w:val="24"/>
              </w:rPr>
            </w:pPr>
            <w:r>
              <w:rPr>
                <w:spacing w:val="-10"/>
                <w:sz w:val="24"/>
              </w:rPr>
              <w:t>2</w:t>
            </w:r>
          </w:p>
        </w:tc>
      </w:tr>
      <w:tr w:rsidR="00526514">
        <w:trPr>
          <w:trHeight w:val="551"/>
        </w:trPr>
        <w:tc>
          <w:tcPr>
            <w:tcW w:w="558" w:type="dxa"/>
          </w:tcPr>
          <w:p w:rsidR="00526514" w:rsidRDefault="005562F5">
            <w:pPr>
              <w:pStyle w:val="TableParagraph"/>
              <w:spacing w:line="274" w:lineRule="exact"/>
              <w:ind w:left="27"/>
              <w:rPr>
                <w:sz w:val="24"/>
              </w:rPr>
            </w:pPr>
            <w:r>
              <w:rPr>
                <w:spacing w:val="-5"/>
                <w:sz w:val="24"/>
              </w:rPr>
              <w:t>14</w:t>
            </w:r>
          </w:p>
        </w:tc>
        <w:tc>
          <w:tcPr>
            <w:tcW w:w="6814" w:type="dxa"/>
          </w:tcPr>
          <w:p w:rsidR="00526514" w:rsidRDefault="005562F5">
            <w:pPr>
              <w:pStyle w:val="TableParagraph"/>
              <w:spacing w:line="270" w:lineRule="atLeast"/>
              <w:jc w:val="left"/>
              <w:rPr>
                <w:sz w:val="24"/>
              </w:rPr>
            </w:pPr>
            <w:r>
              <w:rPr>
                <w:sz w:val="24"/>
              </w:rPr>
              <w:t>Pelvis.</w:t>
            </w:r>
            <w:r>
              <w:rPr>
                <w:spacing w:val="-5"/>
                <w:sz w:val="24"/>
              </w:rPr>
              <w:t xml:space="preserve"> </w:t>
            </w:r>
            <w:r>
              <w:rPr>
                <w:sz w:val="24"/>
              </w:rPr>
              <w:t>Floors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pelvis.</w:t>
            </w:r>
            <w:r>
              <w:rPr>
                <w:spacing w:val="-5"/>
                <w:sz w:val="24"/>
              </w:rPr>
              <w:t xml:space="preserve"> </w:t>
            </w:r>
            <w:r>
              <w:rPr>
                <w:sz w:val="24"/>
              </w:rPr>
              <w:t>Pelvic</w:t>
            </w:r>
            <w:r>
              <w:rPr>
                <w:spacing w:val="-5"/>
                <w:sz w:val="24"/>
              </w:rPr>
              <w:t xml:space="preserve"> </w:t>
            </w:r>
            <w:r>
              <w:rPr>
                <w:sz w:val="24"/>
              </w:rPr>
              <w:t>organs:</w:t>
            </w:r>
            <w:r>
              <w:rPr>
                <w:spacing w:val="-5"/>
                <w:sz w:val="24"/>
              </w:rPr>
              <w:t xml:space="preserve"> </w:t>
            </w:r>
            <w:r>
              <w:rPr>
                <w:sz w:val="24"/>
              </w:rPr>
              <w:t>urinary</w:t>
            </w:r>
            <w:r>
              <w:rPr>
                <w:spacing w:val="-5"/>
                <w:sz w:val="24"/>
              </w:rPr>
              <w:t xml:space="preserve"> </w:t>
            </w:r>
            <w:r>
              <w:rPr>
                <w:sz w:val="24"/>
              </w:rPr>
              <w:t>bladder,</w:t>
            </w:r>
            <w:r>
              <w:rPr>
                <w:spacing w:val="-5"/>
                <w:sz w:val="24"/>
              </w:rPr>
              <w:t xml:space="preserve"> </w:t>
            </w:r>
            <w:r>
              <w:rPr>
                <w:sz w:val="24"/>
              </w:rPr>
              <w:t>uterus, rectum, prostate gland. Operations on them.</w:t>
            </w:r>
          </w:p>
        </w:tc>
        <w:tc>
          <w:tcPr>
            <w:tcW w:w="1430" w:type="dxa"/>
          </w:tcPr>
          <w:p w:rsidR="00526514" w:rsidRDefault="00526514">
            <w:pPr>
              <w:pStyle w:val="TableParagraph"/>
              <w:ind w:left="0"/>
              <w:jc w:val="left"/>
              <w:rPr>
                <w:sz w:val="24"/>
              </w:rPr>
            </w:pPr>
          </w:p>
        </w:tc>
        <w:tc>
          <w:tcPr>
            <w:tcW w:w="1012" w:type="dxa"/>
          </w:tcPr>
          <w:p w:rsidR="00526514" w:rsidRDefault="005562F5">
            <w:pPr>
              <w:pStyle w:val="TableParagraph"/>
              <w:spacing w:line="274" w:lineRule="exact"/>
              <w:ind w:left="51" w:right="10"/>
              <w:rPr>
                <w:sz w:val="24"/>
              </w:rPr>
            </w:pPr>
            <w:r>
              <w:rPr>
                <w:spacing w:val="-10"/>
                <w:sz w:val="24"/>
              </w:rPr>
              <w:t>2</w:t>
            </w:r>
          </w:p>
        </w:tc>
      </w:tr>
      <w:tr w:rsidR="00526514">
        <w:trPr>
          <w:trHeight w:val="2208"/>
        </w:trPr>
        <w:tc>
          <w:tcPr>
            <w:tcW w:w="558" w:type="dxa"/>
          </w:tcPr>
          <w:p w:rsidR="00526514" w:rsidRDefault="005562F5">
            <w:pPr>
              <w:pStyle w:val="TableParagraph"/>
              <w:spacing w:line="274" w:lineRule="exact"/>
              <w:ind w:left="27"/>
              <w:rPr>
                <w:sz w:val="24"/>
              </w:rPr>
            </w:pPr>
            <w:r>
              <w:rPr>
                <w:spacing w:val="-5"/>
                <w:sz w:val="24"/>
              </w:rPr>
              <w:t>15</w:t>
            </w:r>
          </w:p>
        </w:tc>
        <w:tc>
          <w:tcPr>
            <w:tcW w:w="6814" w:type="dxa"/>
          </w:tcPr>
          <w:p w:rsidR="00526514" w:rsidRDefault="005562F5">
            <w:pPr>
              <w:pStyle w:val="TableParagraph"/>
              <w:spacing w:before="5"/>
              <w:ind w:right="45"/>
              <w:jc w:val="both"/>
              <w:rPr>
                <w:sz w:val="24"/>
              </w:rPr>
            </w:pPr>
            <w:r>
              <w:rPr>
                <w:sz w:val="24"/>
              </w:rPr>
              <w:t>Skin</w:t>
            </w:r>
            <w:r>
              <w:rPr>
                <w:spacing w:val="-1"/>
                <w:sz w:val="24"/>
              </w:rPr>
              <w:t xml:space="preserve"> </w:t>
            </w:r>
            <w:r>
              <w:rPr>
                <w:sz w:val="24"/>
              </w:rPr>
              <w:t>plastic</w:t>
            </w:r>
            <w:r>
              <w:rPr>
                <w:spacing w:val="-1"/>
                <w:sz w:val="24"/>
              </w:rPr>
              <w:t xml:space="preserve"> </w:t>
            </w:r>
            <w:r>
              <w:rPr>
                <w:sz w:val="24"/>
              </w:rPr>
              <w:t>surgery</w:t>
            </w:r>
            <w:r>
              <w:rPr>
                <w:spacing w:val="-1"/>
                <w:sz w:val="24"/>
              </w:rPr>
              <w:t xml:space="preserve"> </w:t>
            </w:r>
            <w:r>
              <w:rPr>
                <w:sz w:val="24"/>
              </w:rPr>
              <w:t>in</w:t>
            </w:r>
            <w:r>
              <w:rPr>
                <w:spacing w:val="-1"/>
                <w:sz w:val="24"/>
              </w:rPr>
              <w:t xml:space="preserve"> </w:t>
            </w:r>
            <w:r>
              <w:rPr>
                <w:sz w:val="24"/>
              </w:rPr>
              <w:t>maxillofacial</w:t>
            </w:r>
            <w:r>
              <w:rPr>
                <w:spacing w:val="-1"/>
                <w:sz w:val="24"/>
              </w:rPr>
              <w:t xml:space="preserve"> </w:t>
            </w:r>
            <w:r>
              <w:rPr>
                <w:sz w:val="24"/>
              </w:rPr>
              <w:t>surgery.</w:t>
            </w:r>
            <w:r>
              <w:rPr>
                <w:spacing w:val="-1"/>
                <w:sz w:val="24"/>
              </w:rPr>
              <w:t xml:space="preserve"> </w:t>
            </w:r>
            <w:r>
              <w:rPr>
                <w:sz w:val="24"/>
              </w:rPr>
              <w:t>Clinical</w:t>
            </w:r>
            <w:r>
              <w:rPr>
                <w:spacing w:val="-1"/>
                <w:sz w:val="24"/>
              </w:rPr>
              <w:t xml:space="preserve"> </w:t>
            </w:r>
            <w:r>
              <w:rPr>
                <w:sz w:val="24"/>
              </w:rPr>
              <w:t>and</w:t>
            </w:r>
            <w:r>
              <w:rPr>
                <w:spacing w:val="-1"/>
                <w:sz w:val="24"/>
              </w:rPr>
              <w:t xml:space="preserve"> </w:t>
            </w:r>
            <w:r>
              <w:rPr>
                <w:sz w:val="24"/>
              </w:rPr>
              <w:t xml:space="preserve">anatomical substantiation of skin plastic surgery in maxillofacial surgery. Classification of methods. Main methods: Reverden, Thiersch, Dregsted-Wilson, Yanovich-Chainsky, Dzhanelidze, Limberg, Filatov, Italian method. </w:t>
            </w:r>
            <w:r>
              <w:rPr>
                <w:sz w:val="24"/>
              </w:rPr>
              <w:t>Formation of a stalk flap according to Filatov. Clinical and anatomical substantiation of flap operations for periodontosis, frenuloplasty</w:t>
            </w:r>
          </w:p>
        </w:tc>
        <w:tc>
          <w:tcPr>
            <w:tcW w:w="1430" w:type="dxa"/>
          </w:tcPr>
          <w:p w:rsidR="00526514" w:rsidRDefault="00526514">
            <w:pPr>
              <w:pStyle w:val="TableParagraph"/>
              <w:ind w:left="0"/>
              <w:jc w:val="left"/>
              <w:rPr>
                <w:sz w:val="24"/>
              </w:rPr>
            </w:pPr>
          </w:p>
        </w:tc>
        <w:tc>
          <w:tcPr>
            <w:tcW w:w="1012" w:type="dxa"/>
          </w:tcPr>
          <w:p w:rsidR="00526514" w:rsidRDefault="005562F5">
            <w:pPr>
              <w:pStyle w:val="TableParagraph"/>
              <w:spacing w:line="274" w:lineRule="exact"/>
              <w:ind w:left="51" w:right="10"/>
              <w:rPr>
                <w:sz w:val="24"/>
              </w:rPr>
            </w:pPr>
            <w:r>
              <w:rPr>
                <w:spacing w:val="-10"/>
                <w:sz w:val="24"/>
              </w:rPr>
              <w:t>2</w:t>
            </w:r>
          </w:p>
        </w:tc>
      </w:tr>
      <w:tr w:rsidR="00526514">
        <w:trPr>
          <w:trHeight w:val="306"/>
        </w:trPr>
        <w:tc>
          <w:tcPr>
            <w:tcW w:w="9814" w:type="dxa"/>
            <w:gridSpan w:val="4"/>
          </w:tcPr>
          <w:p w:rsidR="00526514" w:rsidRDefault="005562F5">
            <w:pPr>
              <w:pStyle w:val="TableParagraph"/>
              <w:spacing w:before="5"/>
              <w:ind w:left="391" w:right="359"/>
              <w:rPr>
                <w:b/>
                <w:sz w:val="24"/>
              </w:rPr>
            </w:pPr>
            <w:r>
              <w:rPr>
                <w:b/>
                <w:sz w:val="24"/>
              </w:rPr>
              <w:t>4</w:t>
            </w:r>
            <w:r>
              <w:rPr>
                <w:b/>
                <w:spacing w:val="-21"/>
                <w:sz w:val="24"/>
              </w:rPr>
              <w:t xml:space="preserve"> </w:t>
            </w:r>
            <w:r>
              <w:rPr>
                <w:b/>
                <w:spacing w:val="-2"/>
                <w:sz w:val="24"/>
              </w:rPr>
              <w:t>semester</w:t>
            </w:r>
          </w:p>
        </w:tc>
      </w:tr>
    </w:tbl>
    <w:p w:rsidR="00526514" w:rsidRDefault="00526514">
      <w:pPr>
        <w:pStyle w:val="TableParagraph"/>
        <w:rPr>
          <w:b/>
          <w:sz w:val="24"/>
        </w:rPr>
        <w:sectPr w:rsidR="00526514">
          <w:type w:val="continuous"/>
          <w:pgSz w:w="11910" w:h="16840"/>
          <w:pgMar w:top="1080" w:right="566" w:bottom="280" w:left="1275"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8"/>
        <w:gridCol w:w="6814"/>
        <w:gridCol w:w="1412"/>
        <w:gridCol w:w="1030"/>
      </w:tblGrid>
      <w:tr w:rsidR="00526514">
        <w:trPr>
          <w:trHeight w:val="5099"/>
        </w:trPr>
        <w:tc>
          <w:tcPr>
            <w:tcW w:w="558" w:type="dxa"/>
          </w:tcPr>
          <w:p w:rsidR="00526514" w:rsidRDefault="005562F5">
            <w:pPr>
              <w:pStyle w:val="TableParagraph"/>
              <w:spacing w:before="5"/>
              <w:ind w:left="4"/>
              <w:jc w:val="left"/>
              <w:rPr>
                <w:sz w:val="24"/>
              </w:rPr>
            </w:pPr>
            <w:r>
              <w:rPr>
                <w:spacing w:val="-5"/>
                <w:sz w:val="24"/>
              </w:rPr>
              <w:lastRenderedPageBreak/>
              <w:t>16</w:t>
            </w:r>
          </w:p>
        </w:tc>
        <w:tc>
          <w:tcPr>
            <w:tcW w:w="6814" w:type="dxa"/>
          </w:tcPr>
          <w:p w:rsidR="00526514" w:rsidRDefault="005562F5">
            <w:pPr>
              <w:pStyle w:val="TableParagraph"/>
              <w:spacing w:before="5"/>
              <w:ind w:right="49"/>
              <w:jc w:val="both"/>
              <w:rPr>
                <w:sz w:val="24"/>
              </w:rPr>
            </w:pPr>
            <w:r>
              <w:rPr>
                <w:sz w:val="24"/>
              </w:rPr>
              <w:t xml:space="preserve">Clinical anatomy of the cerebral region of the head. Fronto-parietal- occipital </w:t>
            </w:r>
            <w:r>
              <w:rPr>
                <w:sz w:val="24"/>
              </w:rPr>
              <w:t>region borders, layers, blood supply, innervation, lymph outflow). Temporal region (borders, layers, blood supply, innervation, lymph outflow) Justification of scalped head wounds. Features of the structure of the bones of the cranial vault in</w:t>
            </w:r>
            <w:r>
              <w:rPr>
                <w:spacing w:val="40"/>
                <w:sz w:val="24"/>
              </w:rPr>
              <w:t xml:space="preserve"> </w:t>
            </w:r>
            <w:r>
              <w:rPr>
                <w:sz w:val="24"/>
              </w:rPr>
              <w:t>newborns. Cl</w:t>
            </w:r>
            <w:r>
              <w:rPr>
                <w:sz w:val="24"/>
              </w:rPr>
              <w:t>inical and anatomical substantiation of flat bone fractures in children and adults.</w:t>
            </w:r>
          </w:p>
          <w:p w:rsidR="00526514" w:rsidRDefault="005562F5">
            <w:pPr>
              <w:pStyle w:val="TableParagraph"/>
              <w:ind w:right="51"/>
              <w:jc w:val="both"/>
              <w:rPr>
                <w:sz w:val="24"/>
              </w:rPr>
            </w:pPr>
            <w:r>
              <w:rPr>
                <w:sz w:val="24"/>
              </w:rPr>
              <w:t>Operative surgery of the cerebral part of the head. Open and closed, penetrating and non-penetrating wounds of the cranial vault. Clinical anatomy of the meninges and inter</w:t>
            </w:r>
            <w:r>
              <w:rPr>
                <w:sz w:val="24"/>
              </w:rPr>
              <w:t>-meningeal spaces. Topography of the meninges and inter-meningeal spaces of the brain. Ventricles of the brain. The system of cerebrospinal fluid circulation. The concept of hydrocephalus and ventriculostomy. Venous sinuses and their specific structure. Th</w:t>
            </w:r>
            <w:r>
              <w:rPr>
                <w:sz w:val="24"/>
              </w:rPr>
              <w:t xml:space="preserve">e circle of Willis. The routes of intracranial </w:t>
            </w:r>
            <w:r>
              <w:rPr>
                <w:spacing w:val="-2"/>
                <w:sz w:val="24"/>
              </w:rPr>
              <w:t>infection.</w:t>
            </w:r>
          </w:p>
          <w:p w:rsidR="00526514" w:rsidRDefault="00526514">
            <w:pPr>
              <w:pStyle w:val="TableParagraph"/>
              <w:ind w:right="50"/>
              <w:jc w:val="both"/>
              <w:rPr>
                <w:sz w:val="24"/>
              </w:rPr>
            </w:pPr>
          </w:p>
        </w:tc>
        <w:tc>
          <w:tcPr>
            <w:tcW w:w="1412" w:type="dxa"/>
          </w:tcPr>
          <w:p w:rsidR="00526514" w:rsidRDefault="00526514">
            <w:pPr>
              <w:pStyle w:val="TableParagraph"/>
              <w:ind w:left="0"/>
              <w:jc w:val="left"/>
              <w:rPr>
                <w:sz w:val="24"/>
              </w:rPr>
            </w:pPr>
          </w:p>
        </w:tc>
        <w:tc>
          <w:tcPr>
            <w:tcW w:w="1030" w:type="dxa"/>
          </w:tcPr>
          <w:p w:rsidR="00526514" w:rsidRDefault="005562F5">
            <w:pPr>
              <w:pStyle w:val="TableParagraph"/>
              <w:ind w:left="0"/>
              <w:rPr>
                <w:sz w:val="24"/>
              </w:rPr>
            </w:pPr>
            <w:r>
              <w:rPr>
                <w:sz w:val="24"/>
              </w:rPr>
              <w:t>2</w:t>
            </w:r>
          </w:p>
        </w:tc>
      </w:tr>
      <w:tr w:rsidR="00526514">
        <w:trPr>
          <w:trHeight w:val="2130"/>
        </w:trPr>
        <w:tc>
          <w:tcPr>
            <w:tcW w:w="558" w:type="dxa"/>
          </w:tcPr>
          <w:p w:rsidR="00526514" w:rsidRDefault="005562F5">
            <w:pPr>
              <w:pStyle w:val="TableParagraph"/>
              <w:spacing w:before="5"/>
              <w:ind w:left="4"/>
              <w:rPr>
                <w:spacing w:val="-5"/>
                <w:sz w:val="24"/>
              </w:rPr>
            </w:pPr>
            <w:r>
              <w:rPr>
                <w:spacing w:val="-5"/>
                <w:sz w:val="24"/>
              </w:rPr>
              <w:t>17</w:t>
            </w:r>
          </w:p>
        </w:tc>
        <w:tc>
          <w:tcPr>
            <w:tcW w:w="6814" w:type="dxa"/>
          </w:tcPr>
          <w:p w:rsidR="00526514" w:rsidRDefault="005562F5">
            <w:pPr>
              <w:pStyle w:val="TableParagraph"/>
              <w:ind w:right="50"/>
              <w:jc w:val="both"/>
              <w:rPr>
                <w:sz w:val="24"/>
              </w:rPr>
            </w:pPr>
            <w:r>
              <w:rPr>
                <w:sz w:val="24"/>
              </w:rPr>
              <w:t xml:space="preserve">Features of </w:t>
            </w:r>
            <w:r>
              <w:rPr>
                <w:sz w:val="24"/>
              </w:rPr>
              <w:t>PST</w:t>
            </w:r>
            <w:r>
              <w:rPr>
                <w:sz w:val="24"/>
              </w:rPr>
              <w:t xml:space="preserve"> of head wounds. Justification of the use of trepanation, types of trepanation. Clinical and anatomical</w:t>
            </w:r>
            <w:r>
              <w:rPr>
                <w:spacing w:val="40"/>
                <w:sz w:val="24"/>
              </w:rPr>
              <w:t xml:space="preserve"> </w:t>
            </w:r>
            <w:r>
              <w:rPr>
                <w:sz w:val="24"/>
              </w:rPr>
              <w:t>justification of the use of the cranial-cerebral topography scheme</w:t>
            </w:r>
            <w:r>
              <w:rPr>
                <w:sz w:val="24"/>
              </w:rPr>
              <w:t xml:space="preserve"> by Kronlein/ Clinicfl fnftomy of the internal base of craniun.Anterior? Middle and posterior cerebral fossaes. Their foraminaes avd their contents/Typical lines of fractures.Anatomical  studding of clinical symptoms of fractures of base of cranium.</w:t>
            </w:r>
          </w:p>
        </w:tc>
        <w:tc>
          <w:tcPr>
            <w:tcW w:w="1412" w:type="dxa"/>
          </w:tcPr>
          <w:p w:rsidR="00526514" w:rsidRDefault="00526514">
            <w:pPr>
              <w:pStyle w:val="TableParagraph"/>
              <w:ind w:left="0"/>
              <w:jc w:val="left"/>
              <w:rPr>
                <w:sz w:val="24"/>
              </w:rPr>
            </w:pPr>
          </w:p>
        </w:tc>
        <w:tc>
          <w:tcPr>
            <w:tcW w:w="1030" w:type="dxa"/>
          </w:tcPr>
          <w:p w:rsidR="00526514" w:rsidRDefault="005562F5">
            <w:pPr>
              <w:pStyle w:val="TableParagraph"/>
              <w:ind w:left="0"/>
              <w:rPr>
                <w:sz w:val="24"/>
              </w:rPr>
            </w:pPr>
            <w:r>
              <w:rPr>
                <w:sz w:val="24"/>
              </w:rPr>
              <w:t>2</w:t>
            </w:r>
          </w:p>
        </w:tc>
      </w:tr>
      <w:tr w:rsidR="00526514">
        <w:trPr>
          <w:trHeight w:val="2299"/>
        </w:trPr>
        <w:tc>
          <w:tcPr>
            <w:tcW w:w="558" w:type="dxa"/>
          </w:tcPr>
          <w:p w:rsidR="00526514" w:rsidRDefault="005562F5">
            <w:pPr>
              <w:pStyle w:val="TableParagraph"/>
              <w:spacing w:line="274" w:lineRule="exact"/>
              <w:ind w:left="0" w:right="141"/>
              <w:jc w:val="right"/>
              <w:rPr>
                <w:sz w:val="24"/>
              </w:rPr>
            </w:pPr>
            <w:r>
              <w:rPr>
                <w:spacing w:val="-5"/>
                <w:sz w:val="24"/>
              </w:rPr>
              <w:t>1</w:t>
            </w:r>
            <w:r>
              <w:rPr>
                <w:spacing w:val="-5"/>
                <w:sz w:val="24"/>
              </w:rPr>
              <w:t>8</w:t>
            </w:r>
          </w:p>
        </w:tc>
        <w:tc>
          <w:tcPr>
            <w:tcW w:w="6814" w:type="dxa"/>
          </w:tcPr>
          <w:p w:rsidR="00526514" w:rsidRDefault="005562F5">
            <w:pPr>
              <w:pStyle w:val="TableParagraph"/>
              <w:spacing w:before="42"/>
              <w:jc w:val="both"/>
              <w:rPr>
                <w:sz w:val="24"/>
              </w:rPr>
            </w:pPr>
            <w:r>
              <w:rPr>
                <w:sz w:val="24"/>
              </w:rPr>
              <w:t>Clinical anatomy of the facial region of the head. Division into regions. External landmarks. Clinical anatomy of the parotid- masticatory region. Parotid salivary gland. Masticatory muscles</w:t>
            </w:r>
            <w:r>
              <w:rPr>
                <w:spacing w:val="40"/>
                <w:sz w:val="24"/>
              </w:rPr>
              <w:t xml:space="preserve"> </w:t>
            </w:r>
            <w:r>
              <w:rPr>
                <w:sz w:val="24"/>
              </w:rPr>
              <w:t xml:space="preserve">(their function). Clinical anatomy of the buccal region. Facial </w:t>
            </w:r>
            <w:r>
              <w:rPr>
                <w:sz w:val="24"/>
              </w:rPr>
              <w:t xml:space="preserve">muscles of the face (their functions). Features of arterial, venous blood supply and lymph drainage of the face. Connection of superficial veins with the sinuses of the dura mater. </w:t>
            </w:r>
          </w:p>
        </w:tc>
        <w:tc>
          <w:tcPr>
            <w:tcW w:w="1412" w:type="dxa"/>
          </w:tcPr>
          <w:p w:rsidR="00526514" w:rsidRDefault="00526514">
            <w:pPr>
              <w:pStyle w:val="TableParagraph"/>
              <w:ind w:left="0"/>
              <w:jc w:val="left"/>
              <w:rPr>
                <w:sz w:val="24"/>
              </w:rPr>
            </w:pPr>
          </w:p>
        </w:tc>
        <w:tc>
          <w:tcPr>
            <w:tcW w:w="1030" w:type="dxa"/>
          </w:tcPr>
          <w:p w:rsidR="00526514" w:rsidRDefault="005562F5">
            <w:pPr>
              <w:pStyle w:val="TableParagraph"/>
              <w:spacing w:line="274" w:lineRule="exact"/>
              <w:ind w:left="21"/>
              <w:rPr>
                <w:sz w:val="24"/>
              </w:rPr>
            </w:pPr>
            <w:r>
              <w:rPr>
                <w:sz w:val="24"/>
              </w:rPr>
              <w:t>2</w:t>
            </w:r>
          </w:p>
        </w:tc>
      </w:tr>
      <w:tr w:rsidR="00526514">
        <w:trPr>
          <w:trHeight w:val="2758"/>
        </w:trPr>
        <w:tc>
          <w:tcPr>
            <w:tcW w:w="558" w:type="dxa"/>
          </w:tcPr>
          <w:p w:rsidR="00526514" w:rsidRDefault="005562F5">
            <w:pPr>
              <w:pStyle w:val="TableParagraph"/>
              <w:spacing w:line="274" w:lineRule="exact"/>
              <w:ind w:left="0" w:right="141"/>
              <w:jc w:val="right"/>
              <w:rPr>
                <w:spacing w:val="-5"/>
                <w:sz w:val="24"/>
              </w:rPr>
            </w:pPr>
            <w:r>
              <w:rPr>
                <w:spacing w:val="-5"/>
                <w:sz w:val="24"/>
              </w:rPr>
              <w:t>19</w:t>
            </w:r>
          </w:p>
        </w:tc>
        <w:tc>
          <w:tcPr>
            <w:tcW w:w="6814" w:type="dxa"/>
          </w:tcPr>
          <w:p w:rsidR="00526514" w:rsidRDefault="005562F5">
            <w:pPr>
              <w:pStyle w:val="TableParagraph"/>
              <w:spacing w:before="5"/>
              <w:ind w:right="45"/>
              <w:jc w:val="both"/>
              <w:rPr>
                <w:sz w:val="24"/>
              </w:rPr>
            </w:pPr>
            <w:r>
              <w:rPr>
                <w:sz w:val="24"/>
              </w:rPr>
              <w:t>Clinical anatomy of</w:t>
            </w:r>
            <w:r>
              <w:rPr>
                <w:spacing w:val="-1"/>
                <w:sz w:val="24"/>
              </w:rPr>
              <w:t xml:space="preserve"> </w:t>
            </w:r>
            <w:r>
              <w:rPr>
                <w:sz w:val="24"/>
              </w:rPr>
              <w:t>the</w:t>
            </w:r>
            <w:r>
              <w:rPr>
                <w:spacing w:val="-1"/>
                <w:sz w:val="24"/>
              </w:rPr>
              <w:t xml:space="preserve"> </w:t>
            </w:r>
            <w:r>
              <w:rPr>
                <w:sz w:val="24"/>
              </w:rPr>
              <w:t>cellular</w:t>
            </w:r>
            <w:r>
              <w:rPr>
                <w:spacing w:val="-1"/>
                <w:sz w:val="24"/>
              </w:rPr>
              <w:t xml:space="preserve"> </w:t>
            </w:r>
            <w:r>
              <w:rPr>
                <w:sz w:val="24"/>
              </w:rPr>
              <w:t>spaces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deep</w:t>
            </w:r>
            <w:r>
              <w:rPr>
                <w:spacing w:val="-1"/>
                <w:sz w:val="24"/>
              </w:rPr>
              <w:t xml:space="preserve"> </w:t>
            </w:r>
            <w:r>
              <w:rPr>
                <w:sz w:val="24"/>
              </w:rPr>
              <w:t>region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face.</w:t>
            </w:r>
            <w:r>
              <w:rPr>
                <w:spacing w:val="-1"/>
                <w:sz w:val="24"/>
              </w:rPr>
              <w:t xml:space="preserve"> </w:t>
            </w:r>
            <w:r>
              <w:rPr>
                <w:sz w:val="24"/>
              </w:rPr>
              <w:t>Clinical</w:t>
            </w:r>
            <w:r>
              <w:rPr>
                <w:spacing w:val="-1"/>
                <w:sz w:val="24"/>
              </w:rPr>
              <w:t xml:space="preserve"> </w:t>
            </w:r>
            <w:r>
              <w:rPr>
                <w:sz w:val="24"/>
              </w:rPr>
              <w:t xml:space="preserve">anatomy of the cellular spaces of the deep region of the face. Infratemporal fossa (borders, contents). Pterygopalatine fossa (borders, contents). Pterygomandibular cellular space (borders, contents). Peripharyngeal cellular space (borders, </w:t>
            </w:r>
            <w:r>
              <w:rPr>
                <w:sz w:val="24"/>
              </w:rPr>
              <w:t>contents). Clinical and anatomical substantiation of the routes of spread in phlegmon and adenophlegmon. Features of opening, sanitation and drainage of abscesses</w:t>
            </w:r>
            <w:r>
              <w:rPr>
                <w:spacing w:val="24"/>
                <w:sz w:val="24"/>
              </w:rPr>
              <w:t xml:space="preserve"> </w:t>
            </w:r>
            <w:r>
              <w:rPr>
                <w:sz w:val="24"/>
              </w:rPr>
              <w:t>and</w:t>
            </w:r>
            <w:r>
              <w:rPr>
                <w:spacing w:val="27"/>
                <w:sz w:val="24"/>
              </w:rPr>
              <w:t xml:space="preserve"> </w:t>
            </w:r>
            <w:r>
              <w:rPr>
                <w:sz w:val="24"/>
              </w:rPr>
              <w:t>phlegmons</w:t>
            </w:r>
            <w:r>
              <w:rPr>
                <w:spacing w:val="27"/>
                <w:sz w:val="24"/>
              </w:rPr>
              <w:t xml:space="preserve"> </w:t>
            </w:r>
            <w:r>
              <w:rPr>
                <w:sz w:val="24"/>
              </w:rPr>
              <w:t>of</w:t>
            </w:r>
            <w:r>
              <w:rPr>
                <w:spacing w:val="27"/>
                <w:sz w:val="24"/>
              </w:rPr>
              <w:t xml:space="preserve"> </w:t>
            </w:r>
            <w:r>
              <w:rPr>
                <w:sz w:val="24"/>
              </w:rPr>
              <w:t>the</w:t>
            </w:r>
            <w:r>
              <w:rPr>
                <w:spacing w:val="27"/>
                <w:sz w:val="24"/>
              </w:rPr>
              <w:t xml:space="preserve"> </w:t>
            </w:r>
            <w:r>
              <w:rPr>
                <w:sz w:val="24"/>
              </w:rPr>
              <w:t>cellular</w:t>
            </w:r>
            <w:r>
              <w:rPr>
                <w:spacing w:val="27"/>
                <w:sz w:val="24"/>
              </w:rPr>
              <w:t xml:space="preserve"> </w:t>
            </w:r>
            <w:r>
              <w:rPr>
                <w:sz w:val="24"/>
              </w:rPr>
              <w:t>spaces</w:t>
            </w:r>
            <w:r>
              <w:rPr>
                <w:spacing w:val="27"/>
                <w:sz w:val="24"/>
              </w:rPr>
              <w:t xml:space="preserve"> </w:t>
            </w:r>
            <w:r>
              <w:rPr>
                <w:sz w:val="24"/>
              </w:rPr>
              <w:t>of</w:t>
            </w:r>
            <w:r>
              <w:rPr>
                <w:spacing w:val="27"/>
                <w:sz w:val="24"/>
              </w:rPr>
              <w:t xml:space="preserve"> </w:t>
            </w:r>
            <w:r>
              <w:rPr>
                <w:sz w:val="24"/>
              </w:rPr>
              <w:t>the</w:t>
            </w:r>
            <w:r>
              <w:rPr>
                <w:spacing w:val="27"/>
                <w:sz w:val="24"/>
              </w:rPr>
              <w:t xml:space="preserve"> </w:t>
            </w:r>
            <w:r>
              <w:rPr>
                <w:sz w:val="24"/>
              </w:rPr>
              <w:t>deep</w:t>
            </w:r>
            <w:r>
              <w:rPr>
                <w:spacing w:val="27"/>
                <w:sz w:val="24"/>
              </w:rPr>
              <w:t xml:space="preserve"> </w:t>
            </w:r>
            <w:r>
              <w:rPr>
                <w:sz w:val="24"/>
              </w:rPr>
              <w:t>area</w:t>
            </w:r>
            <w:r>
              <w:rPr>
                <w:spacing w:val="27"/>
                <w:sz w:val="24"/>
              </w:rPr>
              <w:t xml:space="preserve"> </w:t>
            </w:r>
            <w:r>
              <w:rPr>
                <w:spacing w:val="-5"/>
                <w:sz w:val="24"/>
              </w:rPr>
              <w:t>of</w:t>
            </w:r>
          </w:p>
          <w:p w:rsidR="00526514" w:rsidRDefault="005562F5">
            <w:pPr>
              <w:pStyle w:val="TableParagraph"/>
              <w:spacing w:before="42"/>
              <w:jc w:val="both"/>
              <w:rPr>
                <w:sz w:val="24"/>
              </w:rPr>
            </w:pPr>
            <w:r>
              <w:rPr>
                <w:sz w:val="24"/>
              </w:rPr>
              <w:t>the</w:t>
            </w:r>
            <w:r>
              <w:rPr>
                <w:spacing w:val="-2"/>
                <w:sz w:val="24"/>
              </w:rPr>
              <w:t xml:space="preserve"> face.</w:t>
            </w:r>
          </w:p>
        </w:tc>
        <w:tc>
          <w:tcPr>
            <w:tcW w:w="1412" w:type="dxa"/>
          </w:tcPr>
          <w:p w:rsidR="00526514" w:rsidRDefault="00526514">
            <w:pPr>
              <w:pStyle w:val="TableParagraph"/>
              <w:ind w:left="0"/>
              <w:jc w:val="left"/>
              <w:rPr>
                <w:sz w:val="24"/>
              </w:rPr>
            </w:pPr>
          </w:p>
        </w:tc>
        <w:tc>
          <w:tcPr>
            <w:tcW w:w="1030" w:type="dxa"/>
          </w:tcPr>
          <w:p w:rsidR="00526514" w:rsidRDefault="005562F5">
            <w:pPr>
              <w:pStyle w:val="TableParagraph"/>
              <w:spacing w:line="274" w:lineRule="exact"/>
              <w:ind w:left="21"/>
              <w:rPr>
                <w:spacing w:val="-10"/>
                <w:sz w:val="24"/>
              </w:rPr>
            </w:pPr>
            <w:r>
              <w:rPr>
                <w:spacing w:val="-10"/>
                <w:sz w:val="24"/>
              </w:rPr>
              <w:t>2</w:t>
            </w:r>
          </w:p>
        </w:tc>
      </w:tr>
      <w:tr w:rsidR="00526514">
        <w:trPr>
          <w:trHeight w:val="2661"/>
        </w:trPr>
        <w:tc>
          <w:tcPr>
            <w:tcW w:w="558" w:type="dxa"/>
          </w:tcPr>
          <w:p w:rsidR="00526514" w:rsidRDefault="005562F5">
            <w:pPr>
              <w:pStyle w:val="TableParagraph"/>
              <w:spacing w:line="274" w:lineRule="exact"/>
              <w:ind w:left="0" w:right="141"/>
              <w:jc w:val="right"/>
              <w:rPr>
                <w:sz w:val="24"/>
              </w:rPr>
            </w:pPr>
            <w:r>
              <w:rPr>
                <w:sz w:val="24"/>
              </w:rPr>
              <w:t>20</w:t>
            </w:r>
          </w:p>
        </w:tc>
        <w:tc>
          <w:tcPr>
            <w:tcW w:w="6814" w:type="dxa"/>
          </w:tcPr>
          <w:p w:rsidR="00526514" w:rsidRDefault="005562F5">
            <w:pPr>
              <w:pStyle w:val="TableParagraph"/>
              <w:spacing w:before="5"/>
              <w:ind w:right="44"/>
              <w:jc w:val="both"/>
              <w:rPr>
                <w:sz w:val="24"/>
              </w:rPr>
            </w:pPr>
            <w:r>
              <w:rPr>
                <w:sz w:val="24"/>
              </w:rPr>
              <w:t>Clinical anatomy of</w:t>
            </w:r>
            <w:r>
              <w:rPr>
                <w:sz w:val="24"/>
              </w:rPr>
              <w:t xml:space="preserve"> the trigeminal and facial nerves. Primary</w:t>
            </w:r>
            <w:r>
              <w:rPr>
                <w:spacing w:val="40"/>
                <w:sz w:val="24"/>
              </w:rPr>
              <w:t xml:space="preserve"> </w:t>
            </w:r>
            <w:r>
              <w:rPr>
                <w:sz w:val="24"/>
              </w:rPr>
              <w:t>surgical treatment of facial wounds. Topography and function of the trigeminal and facial nerves. Innervation zones. Location of</w:t>
            </w:r>
            <w:r>
              <w:rPr>
                <w:spacing w:val="40"/>
                <w:sz w:val="24"/>
              </w:rPr>
              <w:t xml:space="preserve"> </w:t>
            </w:r>
            <w:r>
              <w:rPr>
                <w:sz w:val="24"/>
              </w:rPr>
              <w:t xml:space="preserve">branches. Clinical and anatomical rationale for topical diagnostics of facial nerve </w:t>
            </w:r>
            <w:r>
              <w:rPr>
                <w:sz w:val="24"/>
              </w:rPr>
              <w:t>branch damage. Rationale for surgical incisions on the face. Features of primary surgical treatment of facial wounds. Lamellar suture. Clinical and anatomical rationale for surgical treatment of parotid salivary gland diseases.</w:t>
            </w:r>
          </w:p>
        </w:tc>
        <w:tc>
          <w:tcPr>
            <w:tcW w:w="1412" w:type="dxa"/>
          </w:tcPr>
          <w:p w:rsidR="00526514" w:rsidRDefault="00526514">
            <w:pPr>
              <w:pStyle w:val="TableParagraph"/>
              <w:ind w:left="0"/>
              <w:jc w:val="left"/>
              <w:rPr>
                <w:sz w:val="24"/>
              </w:rPr>
            </w:pPr>
          </w:p>
        </w:tc>
        <w:tc>
          <w:tcPr>
            <w:tcW w:w="1030" w:type="dxa"/>
          </w:tcPr>
          <w:p w:rsidR="00526514" w:rsidRDefault="005562F5">
            <w:pPr>
              <w:pStyle w:val="TableParagraph"/>
              <w:spacing w:line="274" w:lineRule="exact"/>
              <w:ind w:left="21"/>
              <w:rPr>
                <w:sz w:val="24"/>
              </w:rPr>
            </w:pPr>
            <w:r>
              <w:rPr>
                <w:sz w:val="24"/>
              </w:rPr>
              <w:t>2</w:t>
            </w:r>
          </w:p>
        </w:tc>
      </w:tr>
    </w:tbl>
    <w:p w:rsidR="00526514" w:rsidRDefault="00526514">
      <w:pPr>
        <w:pStyle w:val="TableParagraph"/>
        <w:spacing w:line="274" w:lineRule="exact"/>
        <w:rPr>
          <w:sz w:val="24"/>
        </w:rPr>
        <w:sectPr w:rsidR="00526514">
          <w:type w:val="continuous"/>
          <w:pgSz w:w="11910" w:h="16840"/>
          <w:pgMar w:top="1080" w:right="566" w:bottom="280" w:left="1275"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8"/>
        <w:gridCol w:w="6814"/>
        <w:gridCol w:w="1412"/>
        <w:gridCol w:w="1030"/>
      </w:tblGrid>
      <w:tr w:rsidR="00526514">
        <w:trPr>
          <w:trHeight w:val="3160"/>
        </w:trPr>
        <w:tc>
          <w:tcPr>
            <w:tcW w:w="558" w:type="dxa"/>
          </w:tcPr>
          <w:p w:rsidR="00526514" w:rsidRDefault="005562F5">
            <w:pPr>
              <w:pStyle w:val="TableParagraph"/>
              <w:ind w:left="0"/>
              <w:rPr>
                <w:sz w:val="24"/>
              </w:rPr>
            </w:pPr>
            <w:r>
              <w:rPr>
                <w:sz w:val="24"/>
              </w:rPr>
              <w:lastRenderedPageBreak/>
              <w:t>21</w:t>
            </w:r>
          </w:p>
        </w:tc>
        <w:tc>
          <w:tcPr>
            <w:tcW w:w="6814" w:type="dxa"/>
          </w:tcPr>
          <w:p w:rsidR="00526514" w:rsidRDefault="005562F5">
            <w:pPr>
              <w:pStyle w:val="TableParagraph"/>
              <w:spacing w:before="5"/>
              <w:ind w:right="48"/>
              <w:jc w:val="both"/>
              <w:rPr>
                <w:sz w:val="24"/>
              </w:rPr>
            </w:pPr>
            <w:r>
              <w:rPr>
                <w:sz w:val="24"/>
              </w:rPr>
              <w:t xml:space="preserve">Clinical anatomy of the orbit1. Clinical anatomy of the orbit. Eyelids and proper area (borders, walls, contents, blood supply, orbital nerves, topical diagnostics of their injuries, lymph drainage, communications with neighboring areas). Structure of the </w:t>
            </w:r>
            <w:r>
              <w:rPr>
                <w:sz w:val="24"/>
              </w:rPr>
              <w:t xml:space="preserve">eyeball. Lacrimal organs. Clinical and anatomical substantiation of eye symptoms in orbital injuries. Clinical and anatomical substantiation of the occurrence of abscesses, routes of spread of phlegmon, connection with infectious and inflammatory diseases </w:t>
            </w:r>
            <w:r>
              <w:rPr>
                <w:sz w:val="24"/>
              </w:rPr>
              <w:t>of the oral cavity. Substantiation of rational incisions for opening abscesses and phlegmon. Master manual skills: Technique for performing rational incisions for opening abscesses and phlegmon</w:t>
            </w:r>
            <w:r>
              <w:rPr>
                <w:sz w:val="24"/>
              </w:rPr>
              <w:t>es</w:t>
            </w:r>
            <w:r>
              <w:rPr>
                <w:sz w:val="24"/>
              </w:rPr>
              <w:t>.</w:t>
            </w:r>
          </w:p>
        </w:tc>
        <w:tc>
          <w:tcPr>
            <w:tcW w:w="1412" w:type="dxa"/>
          </w:tcPr>
          <w:p w:rsidR="00526514" w:rsidRDefault="00526514">
            <w:pPr>
              <w:pStyle w:val="TableParagraph"/>
              <w:ind w:left="0"/>
              <w:jc w:val="left"/>
              <w:rPr>
                <w:sz w:val="24"/>
              </w:rPr>
            </w:pPr>
          </w:p>
        </w:tc>
        <w:tc>
          <w:tcPr>
            <w:tcW w:w="1030" w:type="dxa"/>
          </w:tcPr>
          <w:p w:rsidR="00526514" w:rsidRDefault="005562F5">
            <w:pPr>
              <w:pStyle w:val="TableParagraph"/>
              <w:ind w:left="0"/>
              <w:rPr>
                <w:sz w:val="24"/>
              </w:rPr>
            </w:pPr>
            <w:r>
              <w:rPr>
                <w:sz w:val="24"/>
              </w:rPr>
              <w:t>2</w:t>
            </w:r>
          </w:p>
        </w:tc>
      </w:tr>
      <w:tr w:rsidR="00526514">
        <w:trPr>
          <w:trHeight w:val="3822"/>
        </w:trPr>
        <w:tc>
          <w:tcPr>
            <w:tcW w:w="558" w:type="dxa"/>
          </w:tcPr>
          <w:p w:rsidR="00526514" w:rsidRDefault="005562F5">
            <w:pPr>
              <w:pStyle w:val="TableParagraph"/>
              <w:spacing w:line="274" w:lineRule="exact"/>
              <w:ind w:left="27" w:right="5"/>
              <w:rPr>
                <w:sz w:val="24"/>
              </w:rPr>
            </w:pPr>
            <w:r>
              <w:rPr>
                <w:sz w:val="24"/>
              </w:rPr>
              <w:t>22</w:t>
            </w:r>
          </w:p>
        </w:tc>
        <w:tc>
          <w:tcPr>
            <w:tcW w:w="6814" w:type="dxa"/>
          </w:tcPr>
          <w:p w:rsidR="00526514" w:rsidRDefault="005562F5">
            <w:pPr>
              <w:pStyle w:val="TableParagraph"/>
              <w:spacing w:before="43" w:line="244" w:lineRule="auto"/>
              <w:ind w:right="46"/>
              <w:jc w:val="both"/>
              <w:rPr>
                <w:sz w:val="24"/>
              </w:rPr>
            </w:pPr>
            <w:r>
              <w:rPr>
                <w:sz w:val="24"/>
              </w:rPr>
              <w:t xml:space="preserve">Clinical anatomy of the upper and lower jaw, </w:t>
            </w:r>
            <w:r>
              <w:rPr>
                <w:sz w:val="24"/>
              </w:rPr>
              <w:t xml:space="preserve">temporomandibular joint1. Clinical anatomy of the upper jaw (blood supply, innervation, lymph drainage). Clinical and anatomical substantiation of upper jaw fractures (Le Fort classification) and methods of their reposition and immobilization. Features of </w:t>
            </w:r>
            <w:r>
              <w:rPr>
                <w:sz w:val="24"/>
              </w:rPr>
              <w:t>zygomatic bone and zygomatic arch fractures, clinical and anatomical substantiation of surgical treatment methods. Clinical anatomy of the lower jaw (blood supply, innervation, lymph drainage). Substantiation of lower jaw fractures and methods of repositio</w:t>
            </w:r>
            <w:r>
              <w:rPr>
                <w:sz w:val="24"/>
              </w:rPr>
              <w:t>n and immobilization of fragments. Clinical anatomy of the temporomandibular joint (blood supply, innervation, lymph drainage). Clinical and anatomical substantiation of lower jaw dislocations (methods of their reduction), joint dysfunction</w:t>
            </w:r>
            <w:r>
              <w:rPr>
                <w:spacing w:val="40"/>
                <w:sz w:val="24"/>
              </w:rPr>
              <w:t xml:space="preserve"> </w:t>
            </w:r>
            <w:r>
              <w:rPr>
                <w:sz w:val="24"/>
              </w:rPr>
              <w:t xml:space="preserve">syndrome. </w:t>
            </w:r>
          </w:p>
        </w:tc>
        <w:tc>
          <w:tcPr>
            <w:tcW w:w="1412" w:type="dxa"/>
          </w:tcPr>
          <w:p w:rsidR="00526514" w:rsidRDefault="00526514">
            <w:pPr>
              <w:pStyle w:val="TableParagraph"/>
              <w:ind w:left="0"/>
              <w:jc w:val="left"/>
              <w:rPr>
                <w:sz w:val="24"/>
              </w:rPr>
            </w:pPr>
          </w:p>
        </w:tc>
        <w:tc>
          <w:tcPr>
            <w:tcW w:w="1030" w:type="dxa"/>
          </w:tcPr>
          <w:p w:rsidR="00526514" w:rsidRDefault="005562F5">
            <w:pPr>
              <w:pStyle w:val="TableParagraph"/>
              <w:spacing w:line="274" w:lineRule="exact"/>
              <w:ind w:left="21"/>
              <w:rPr>
                <w:sz w:val="24"/>
              </w:rPr>
            </w:pPr>
            <w:r>
              <w:rPr>
                <w:sz w:val="24"/>
              </w:rPr>
              <w:t>2</w:t>
            </w:r>
          </w:p>
        </w:tc>
      </w:tr>
      <w:tr w:rsidR="00526514">
        <w:trPr>
          <w:trHeight w:val="5426"/>
        </w:trPr>
        <w:tc>
          <w:tcPr>
            <w:tcW w:w="558" w:type="dxa"/>
          </w:tcPr>
          <w:p w:rsidR="00526514" w:rsidRDefault="005562F5">
            <w:pPr>
              <w:pStyle w:val="TableParagraph"/>
              <w:spacing w:line="274" w:lineRule="exact"/>
              <w:ind w:left="27" w:right="5"/>
              <w:rPr>
                <w:spacing w:val="-5"/>
                <w:sz w:val="24"/>
              </w:rPr>
            </w:pPr>
            <w:r>
              <w:rPr>
                <w:spacing w:val="-5"/>
                <w:sz w:val="24"/>
              </w:rPr>
              <w:t>23</w:t>
            </w:r>
          </w:p>
        </w:tc>
        <w:tc>
          <w:tcPr>
            <w:tcW w:w="6814" w:type="dxa"/>
          </w:tcPr>
          <w:p w:rsidR="00526514" w:rsidRDefault="005562F5">
            <w:pPr>
              <w:pStyle w:val="TableParagraph"/>
              <w:spacing w:before="5"/>
              <w:ind w:right="44"/>
              <w:jc w:val="both"/>
              <w:rPr>
                <w:sz w:val="24"/>
              </w:rPr>
            </w:pPr>
            <w:r>
              <w:rPr>
                <w:sz w:val="24"/>
              </w:rPr>
              <w:t>Orthopedic mouth guards. Clinical and anatomical substantiation of resections of the upper and lower jaw. Clinical and anatomical</w:t>
            </w:r>
            <w:r>
              <w:rPr>
                <w:spacing w:val="47"/>
                <w:sz w:val="24"/>
              </w:rPr>
              <w:t xml:space="preserve"> </w:t>
            </w:r>
            <w:r>
              <w:rPr>
                <w:sz w:val="24"/>
              </w:rPr>
              <w:t>substantiation</w:t>
            </w:r>
            <w:r>
              <w:rPr>
                <w:spacing w:val="48"/>
                <w:sz w:val="24"/>
              </w:rPr>
              <w:t xml:space="preserve"> </w:t>
            </w:r>
            <w:r>
              <w:rPr>
                <w:sz w:val="24"/>
              </w:rPr>
              <w:t>of</w:t>
            </w:r>
            <w:r>
              <w:rPr>
                <w:spacing w:val="48"/>
                <w:sz w:val="24"/>
              </w:rPr>
              <w:t xml:space="preserve"> </w:t>
            </w:r>
            <w:r>
              <w:rPr>
                <w:sz w:val="24"/>
              </w:rPr>
              <w:t>anesthesia</w:t>
            </w:r>
            <w:r>
              <w:rPr>
                <w:spacing w:val="48"/>
                <w:sz w:val="24"/>
              </w:rPr>
              <w:t xml:space="preserve"> </w:t>
            </w:r>
            <w:r>
              <w:rPr>
                <w:sz w:val="24"/>
              </w:rPr>
              <w:t>on</w:t>
            </w:r>
            <w:r>
              <w:rPr>
                <w:spacing w:val="48"/>
                <w:sz w:val="24"/>
              </w:rPr>
              <w:t xml:space="preserve"> </w:t>
            </w:r>
            <w:r>
              <w:rPr>
                <w:sz w:val="24"/>
              </w:rPr>
              <w:t>the</w:t>
            </w:r>
            <w:r>
              <w:rPr>
                <w:spacing w:val="48"/>
                <w:sz w:val="24"/>
              </w:rPr>
              <w:t xml:space="preserve"> </w:t>
            </w:r>
            <w:r>
              <w:rPr>
                <w:sz w:val="24"/>
              </w:rPr>
              <w:t>upper</w:t>
            </w:r>
            <w:r>
              <w:rPr>
                <w:spacing w:val="48"/>
                <w:sz w:val="24"/>
              </w:rPr>
              <w:t xml:space="preserve"> </w:t>
            </w:r>
            <w:r>
              <w:rPr>
                <w:sz w:val="24"/>
              </w:rPr>
              <w:t>jaw</w:t>
            </w:r>
            <w:r>
              <w:rPr>
                <w:spacing w:val="48"/>
                <w:sz w:val="24"/>
              </w:rPr>
              <w:t xml:space="preserve"> </w:t>
            </w:r>
            <w:r>
              <w:rPr>
                <w:spacing w:val="-2"/>
                <w:sz w:val="24"/>
              </w:rPr>
              <w:t>(tuberal,</w:t>
            </w:r>
          </w:p>
          <w:p w:rsidR="00526514" w:rsidRDefault="005562F5">
            <w:pPr>
              <w:pStyle w:val="TableParagraph"/>
              <w:spacing w:before="42" w:line="254" w:lineRule="auto"/>
              <w:ind w:right="44"/>
              <w:jc w:val="both"/>
              <w:rPr>
                <w:sz w:val="24"/>
              </w:rPr>
            </w:pPr>
            <w:r>
              <w:rPr>
                <w:sz w:val="24"/>
              </w:rPr>
              <w:t xml:space="preserve">infraorbital, anesthesia in the area of the greater palatine and </w:t>
            </w:r>
            <w:r>
              <w:rPr>
                <w:sz w:val="24"/>
              </w:rPr>
              <w:t>nasopalatine nerves). Clinical and anatomical substantiation of anesthesia on the lower jaw (mandibular, torus anesthesia, anesthesia in the area of the buccal and lingual nerves). Substantiation of anesthesia according to Bershe, Bershe-Dubov, Bershe-Dubo</w:t>
            </w:r>
            <w:r>
              <w:rPr>
                <w:sz w:val="24"/>
              </w:rPr>
              <w:t>v- Uvarov</w:t>
            </w:r>
            <w:r>
              <w:rPr>
                <w:spacing w:val="53"/>
                <w:sz w:val="24"/>
              </w:rPr>
              <w:t xml:space="preserve">  </w:t>
            </w:r>
            <w:r>
              <w:rPr>
                <w:sz w:val="24"/>
              </w:rPr>
              <w:t>and</w:t>
            </w:r>
            <w:r>
              <w:rPr>
                <w:spacing w:val="55"/>
                <w:sz w:val="24"/>
              </w:rPr>
              <w:t xml:space="preserve">  </w:t>
            </w:r>
            <w:r>
              <w:rPr>
                <w:sz w:val="24"/>
              </w:rPr>
              <w:t>subzygomatic-pterygoid</w:t>
            </w:r>
            <w:r>
              <w:rPr>
                <w:spacing w:val="55"/>
                <w:sz w:val="24"/>
              </w:rPr>
              <w:t xml:space="preserve">  </w:t>
            </w:r>
            <w:r>
              <w:rPr>
                <w:sz w:val="24"/>
              </w:rPr>
              <w:t>anesthesia</w:t>
            </w:r>
            <w:r>
              <w:rPr>
                <w:spacing w:val="55"/>
                <w:sz w:val="24"/>
              </w:rPr>
              <w:t xml:space="preserve">  </w:t>
            </w:r>
            <w:r>
              <w:rPr>
                <w:sz w:val="24"/>
              </w:rPr>
              <w:t>according</w:t>
            </w:r>
            <w:r>
              <w:rPr>
                <w:spacing w:val="55"/>
                <w:sz w:val="24"/>
              </w:rPr>
              <w:t xml:space="preserve">  </w:t>
            </w:r>
            <w:r>
              <w:rPr>
                <w:spacing w:val="-5"/>
                <w:sz w:val="24"/>
              </w:rPr>
              <w:t>to</w:t>
            </w:r>
          </w:p>
          <w:p w:rsidR="00526514" w:rsidRDefault="005562F5">
            <w:pPr>
              <w:pStyle w:val="TableParagraph"/>
              <w:spacing w:line="256" w:lineRule="exact"/>
              <w:jc w:val="both"/>
              <w:rPr>
                <w:sz w:val="24"/>
              </w:rPr>
            </w:pPr>
            <w:r>
              <w:rPr>
                <w:sz w:val="24"/>
              </w:rPr>
              <w:t>Weissblat.</w:t>
            </w:r>
            <w:r>
              <w:rPr>
                <w:spacing w:val="35"/>
                <w:sz w:val="24"/>
              </w:rPr>
              <w:t xml:space="preserve">  </w:t>
            </w:r>
            <w:r>
              <w:rPr>
                <w:sz w:val="24"/>
              </w:rPr>
              <w:t>Master</w:t>
            </w:r>
            <w:r>
              <w:rPr>
                <w:spacing w:val="38"/>
                <w:sz w:val="24"/>
              </w:rPr>
              <w:t xml:space="preserve">  </w:t>
            </w:r>
            <w:r>
              <w:rPr>
                <w:sz w:val="24"/>
              </w:rPr>
              <w:t>manual</w:t>
            </w:r>
            <w:r>
              <w:rPr>
                <w:spacing w:val="38"/>
                <w:sz w:val="24"/>
              </w:rPr>
              <w:t xml:space="preserve">  </w:t>
            </w:r>
            <w:r>
              <w:rPr>
                <w:sz w:val="24"/>
              </w:rPr>
              <w:t>skills:</w:t>
            </w:r>
            <w:r>
              <w:rPr>
                <w:spacing w:val="38"/>
                <w:sz w:val="24"/>
              </w:rPr>
              <w:t xml:space="preserve">  </w:t>
            </w:r>
            <w:r>
              <w:rPr>
                <w:sz w:val="24"/>
              </w:rPr>
              <w:t>Methods</w:t>
            </w:r>
            <w:r>
              <w:rPr>
                <w:spacing w:val="38"/>
                <w:sz w:val="24"/>
              </w:rPr>
              <w:t xml:space="preserve">  </w:t>
            </w:r>
            <w:r>
              <w:rPr>
                <w:sz w:val="24"/>
              </w:rPr>
              <w:t>of</w:t>
            </w:r>
            <w:r>
              <w:rPr>
                <w:spacing w:val="38"/>
                <w:sz w:val="24"/>
              </w:rPr>
              <w:t xml:space="preserve">  </w:t>
            </w:r>
            <w:r>
              <w:rPr>
                <w:sz w:val="24"/>
              </w:rPr>
              <w:t>reposition</w:t>
            </w:r>
            <w:r>
              <w:rPr>
                <w:spacing w:val="38"/>
                <w:sz w:val="24"/>
              </w:rPr>
              <w:t xml:space="preserve">  </w:t>
            </w:r>
            <w:r>
              <w:rPr>
                <w:spacing w:val="-5"/>
                <w:sz w:val="24"/>
              </w:rPr>
              <w:t>and</w:t>
            </w:r>
          </w:p>
          <w:p w:rsidR="00526514" w:rsidRDefault="005562F5">
            <w:pPr>
              <w:pStyle w:val="TableParagraph"/>
              <w:ind w:right="46"/>
              <w:jc w:val="both"/>
              <w:rPr>
                <w:sz w:val="24"/>
              </w:rPr>
            </w:pPr>
            <w:r>
              <w:rPr>
                <w:sz w:val="24"/>
              </w:rPr>
              <w:t>immobilization of the upper and lower jaw in case of fractures. Methods of reduction of dislocations of the lower jaw. Techn</w:t>
            </w:r>
            <w:r>
              <w:rPr>
                <w:sz w:val="24"/>
              </w:rPr>
              <w:t>ique of conduction anesthesia on the upper and lower jaw (tuberal, infraorbital,</w:t>
            </w:r>
            <w:r>
              <w:rPr>
                <w:spacing w:val="12"/>
                <w:sz w:val="24"/>
              </w:rPr>
              <w:t xml:space="preserve"> </w:t>
            </w:r>
            <w:r>
              <w:rPr>
                <w:sz w:val="24"/>
              </w:rPr>
              <w:t>torusal,</w:t>
            </w:r>
            <w:r>
              <w:rPr>
                <w:spacing w:val="15"/>
                <w:sz w:val="24"/>
              </w:rPr>
              <w:t xml:space="preserve"> </w:t>
            </w:r>
            <w:r>
              <w:rPr>
                <w:sz w:val="24"/>
              </w:rPr>
              <w:t>mandibular</w:t>
            </w:r>
            <w:r>
              <w:rPr>
                <w:spacing w:val="14"/>
                <w:sz w:val="24"/>
              </w:rPr>
              <w:t xml:space="preserve"> </w:t>
            </w:r>
            <w:r>
              <w:rPr>
                <w:sz w:val="24"/>
              </w:rPr>
              <w:t>anesthesia,</w:t>
            </w:r>
            <w:r>
              <w:rPr>
                <w:spacing w:val="15"/>
                <w:sz w:val="24"/>
              </w:rPr>
              <w:t xml:space="preserve"> </w:t>
            </w:r>
            <w:r>
              <w:rPr>
                <w:sz w:val="24"/>
              </w:rPr>
              <w:t>anesthesia</w:t>
            </w:r>
            <w:r>
              <w:rPr>
                <w:spacing w:val="14"/>
                <w:sz w:val="24"/>
              </w:rPr>
              <w:t xml:space="preserve"> </w:t>
            </w:r>
            <w:r>
              <w:rPr>
                <w:sz w:val="24"/>
              </w:rPr>
              <w:t>in</w:t>
            </w:r>
            <w:r>
              <w:rPr>
                <w:spacing w:val="15"/>
                <w:sz w:val="24"/>
              </w:rPr>
              <w:t xml:space="preserve"> </w:t>
            </w:r>
            <w:r>
              <w:rPr>
                <w:sz w:val="24"/>
              </w:rPr>
              <w:t>the</w:t>
            </w:r>
            <w:r>
              <w:rPr>
                <w:spacing w:val="14"/>
                <w:sz w:val="24"/>
              </w:rPr>
              <w:t xml:space="preserve"> </w:t>
            </w:r>
            <w:r>
              <w:rPr>
                <w:sz w:val="24"/>
              </w:rPr>
              <w:t>area</w:t>
            </w:r>
            <w:r>
              <w:rPr>
                <w:spacing w:val="15"/>
                <w:sz w:val="24"/>
              </w:rPr>
              <w:t xml:space="preserve"> </w:t>
            </w:r>
            <w:r>
              <w:rPr>
                <w:spacing w:val="-5"/>
                <w:sz w:val="24"/>
              </w:rPr>
              <w:t>of</w:t>
            </w:r>
          </w:p>
          <w:p w:rsidR="00526514" w:rsidRDefault="005562F5">
            <w:pPr>
              <w:pStyle w:val="TableParagraph"/>
              <w:spacing w:before="43" w:line="244" w:lineRule="auto"/>
              <w:ind w:right="46"/>
              <w:jc w:val="both"/>
              <w:rPr>
                <w:sz w:val="24"/>
              </w:rPr>
            </w:pPr>
            <w:r>
              <w:rPr>
                <w:sz w:val="24"/>
              </w:rPr>
              <w:t>the buccal, lingual nerve, greater palatine and nasopalatine nerves). Technique</w:t>
            </w:r>
            <w:r>
              <w:rPr>
                <w:spacing w:val="-5"/>
                <w:sz w:val="24"/>
              </w:rPr>
              <w:t xml:space="preserve"> </w:t>
            </w:r>
            <w:r>
              <w:rPr>
                <w:sz w:val="24"/>
              </w:rPr>
              <w:t>of</w:t>
            </w:r>
            <w:r>
              <w:rPr>
                <w:spacing w:val="-5"/>
                <w:sz w:val="24"/>
              </w:rPr>
              <w:t xml:space="preserve"> </w:t>
            </w:r>
            <w:r>
              <w:rPr>
                <w:sz w:val="24"/>
              </w:rPr>
              <w:t>anesthesia</w:t>
            </w:r>
            <w:r>
              <w:rPr>
                <w:spacing w:val="-5"/>
                <w:sz w:val="24"/>
              </w:rPr>
              <w:t xml:space="preserve"> </w:t>
            </w:r>
            <w:r>
              <w:rPr>
                <w:sz w:val="24"/>
              </w:rPr>
              <w:t>according</w:t>
            </w:r>
            <w:r>
              <w:rPr>
                <w:spacing w:val="-5"/>
                <w:sz w:val="24"/>
              </w:rPr>
              <w:t xml:space="preserve"> </w:t>
            </w:r>
            <w:r>
              <w:rPr>
                <w:sz w:val="24"/>
              </w:rPr>
              <w:t>to</w:t>
            </w:r>
            <w:r>
              <w:rPr>
                <w:spacing w:val="-5"/>
                <w:sz w:val="24"/>
              </w:rPr>
              <w:t xml:space="preserve"> </w:t>
            </w:r>
            <w:r>
              <w:rPr>
                <w:sz w:val="24"/>
              </w:rPr>
              <w:t>Bershe,</w:t>
            </w:r>
            <w:r>
              <w:rPr>
                <w:spacing w:val="-5"/>
                <w:sz w:val="24"/>
              </w:rPr>
              <w:t xml:space="preserve"> </w:t>
            </w:r>
            <w:r>
              <w:rPr>
                <w:sz w:val="24"/>
              </w:rPr>
              <w:t>Bershe-Dubov,</w:t>
            </w:r>
            <w:r>
              <w:rPr>
                <w:spacing w:val="-5"/>
                <w:sz w:val="24"/>
              </w:rPr>
              <w:t xml:space="preserve"> </w:t>
            </w:r>
            <w:r>
              <w:rPr>
                <w:sz w:val="24"/>
              </w:rPr>
              <w:t xml:space="preserve">Bershe- Dubov-Uvarov and subzygomatic-pterygoid anesthesia according to </w:t>
            </w:r>
            <w:r>
              <w:rPr>
                <w:spacing w:val="-2"/>
                <w:sz w:val="24"/>
              </w:rPr>
              <w:t>Weissblat.</w:t>
            </w:r>
          </w:p>
        </w:tc>
        <w:tc>
          <w:tcPr>
            <w:tcW w:w="1412" w:type="dxa"/>
          </w:tcPr>
          <w:p w:rsidR="00526514" w:rsidRDefault="00526514">
            <w:pPr>
              <w:pStyle w:val="TableParagraph"/>
              <w:ind w:left="0"/>
              <w:jc w:val="left"/>
              <w:rPr>
                <w:sz w:val="24"/>
              </w:rPr>
            </w:pPr>
          </w:p>
        </w:tc>
        <w:tc>
          <w:tcPr>
            <w:tcW w:w="1030" w:type="dxa"/>
          </w:tcPr>
          <w:p w:rsidR="00526514" w:rsidRDefault="005562F5">
            <w:pPr>
              <w:pStyle w:val="TableParagraph"/>
              <w:spacing w:line="274" w:lineRule="exact"/>
              <w:ind w:left="21"/>
              <w:rPr>
                <w:spacing w:val="-10"/>
                <w:sz w:val="24"/>
              </w:rPr>
            </w:pPr>
            <w:r>
              <w:rPr>
                <w:spacing w:val="-10"/>
                <w:sz w:val="24"/>
              </w:rPr>
              <w:t>2</w:t>
            </w:r>
          </w:p>
        </w:tc>
      </w:tr>
      <w:tr w:rsidR="00526514">
        <w:trPr>
          <w:trHeight w:val="1932"/>
        </w:trPr>
        <w:tc>
          <w:tcPr>
            <w:tcW w:w="558" w:type="dxa"/>
          </w:tcPr>
          <w:p w:rsidR="00526514" w:rsidRDefault="005562F5">
            <w:pPr>
              <w:pStyle w:val="TableParagraph"/>
              <w:spacing w:line="274" w:lineRule="exact"/>
              <w:ind w:left="27"/>
              <w:rPr>
                <w:sz w:val="24"/>
              </w:rPr>
            </w:pPr>
            <w:r>
              <w:rPr>
                <w:spacing w:val="-5"/>
                <w:sz w:val="24"/>
              </w:rPr>
              <w:t>2</w:t>
            </w:r>
            <w:r>
              <w:rPr>
                <w:spacing w:val="-5"/>
                <w:sz w:val="24"/>
              </w:rPr>
              <w:t>4</w:t>
            </w:r>
          </w:p>
        </w:tc>
        <w:tc>
          <w:tcPr>
            <w:tcW w:w="6814" w:type="dxa"/>
          </w:tcPr>
          <w:p w:rsidR="00526514" w:rsidRDefault="005562F5">
            <w:pPr>
              <w:pStyle w:val="TableParagraph"/>
              <w:spacing w:before="5"/>
              <w:ind w:right="46"/>
              <w:jc w:val="both"/>
              <w:rPr>
                <w:sz w:val="24"/>
              </w:rPr>
            </w:pPr>
            <w:r>
              <w:rPr>
                <w:sz w:val="24"/>
              </w:rPr>
              <w:t>Clinical anatomy of the nasal cavity and its paranasal sinuses. Clinical anatomy of the nasal cavity (blood supply, innervation, lymph drainage). Clinic</w:t>
            </w:r>
            <w:r>
              <w:rPr>
                <w:sz w:val="24"/>
              </w:rPr>
              <w:t>al and anatomical rationale for examining the nasal cavity to detect nosebleeds, foreign bodies, inflammation. Paranasal sinuses: maxillary (maxillary), main, frontal, ethmoid labyrinth. Walls, structure, excretory ducts.</w:t>
            </w:r>
          </w:p>
        </w:tc>
        <w:tc>
          <w:tcPr>
            <w:tcW w:w="1412" w:type="dxa"/>
          </w:tcPr>
          <w:p w:rsidR="00526514" w:rsidRDefault="00526514">
            <w:pPr>
              <w:pStyle w:val="TableParagraph"/>
              <w:ind w:left="0"/>
              <w:jc w:val="left"/>
              <w:rPr>
                <w:sz w:val="24"/>
              </w:rPr>
            </w:pPr>
          </w:p>
        </w:tc>
        <w:tc>
          <w:tcPr>
            <w:tcW w:w="1030" w:type="dxa"/>
          </w:tcPr>
          <w:p w:rsidR="00526514" w:rsidRDefault="005562F5">
            <w:pPr>
              <w:pStyle w:val="TableParagraph"/>
              <w:spacing w:line="274" w:lineRule="exact"/>
              <w:ind w:left="21"/>
              <w:rPr>
                <w:sz w:val="24"/>
              </w:rPr>
            </w:pPr>
            <w:r>
              <w:rPr>
                <w:sz w:val="24"/>
              </w:rPr>
              <w:t>2</w:t>
            </w:r>
          </w:p>
        </w:tc>
      </w:tr>
    </w:tbl>
    <w:p w:rsidR="00526514" w:rsidRDefault="00526514">
      <w:pPr>
        <w:pStyle w:val="TableParagraph"/>
        <w:spacing w:line="274" w:lineRule="exact"/>
        <w:rPr>
          <w:sz w:val="24"/>
        </w:rPr>
        <w:sectPr w:rsidR="00526514">
          <w:pgSz w:w="11910" w:h="16840"/>
          <w:pgMar w:top="1080" w:right="566" w:bottom="955" w:left="1275"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8"/>
        <w:gridCol w:w="6814"/>
        <w:gridCol w:w="1412"/>
        <w:gridCol w:w="1030"/>
      </w:tblGrid>
      <w:tr w:rsidR="00526514">
        <w:trPr>
          <w:trHeight w:val="827"/>
        </w:trPr>
        <w:tc>
          <w:tcPr>
            <w:tcW w:w="558" w:type="dxa"/>
          </w:tcPr>
          <w:p w:rsidR="00526514" w:rsidRDefault="00526514">
            <w:pPr>
              <w:pStyle w:val="TableParagraph"/>
              <w:ind w:left="0"/>
              <w:jc w:val="left"/>
              <w:rPr>
                <w:sz w:val="24"/>
              </w:rPr>
            </w:pPr>
          </w:p>
        </w:tc>
        <w:tc>
          <w:tcPr>
            <w:tcW w:w="6814" w:type="dxa"/>
          </w:tcPr>
          <w:p w:rsidR="00526514" w:rsidRDefault="005562F5">
            <w:pPr>
              <w:pStyle w:val="TableParagraph"/>
              <w:spacing w:line="270" w:lineRule="atLeast"/>
              <w:ind w:right="50"/>
              <w:jc w:val="both"/>
              <w:rPr>
                <w:sz w:val="24"/>
              </w:rPr>
            </w:pPr>
            <w:r>
              <w:rPr>
                <w:sz w:val="24"/>
              </w:rPr>
              <w:t xml:space="preserve">Infectious and </w:t>
            </w:r>
            <w:r>
              <w:rPr>
                <w:sz w:val="24"/>
              </w:rPr>
              <w:t>inflammatory diseases of the paranasal sinuses, routes of</w:t>
            </w:r>
            <w:r>
              <w:rPr>
                <w:spacing w:val="-3"/>
                <w:sz w:val="24"/>
              </w:rPr>
              <w:t xml:space="preserve"> </w:t>
            </w:r>
            <w:r>
              <w:rPr>
                <w:sz w:val="24"/>
              </w:rPr>
              <w:t>spread.</w:t>
            </w:r>
            <w:r>
              <w:rPr>
                <w:spacing w:val="-3"/>
                <w:sz w:val="24"/>
              </w:rPr>
              <w:t xml:space="preserve"> </w:t>
            </w:r>
            <w:r>
              <w:rPr>
                <w:sz w:val="24"/>
              </w:rPr>
              <w:t>Opening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maxillary</w:t>
            </w:r>
            <w:r>
              <w:rPr>
                <w:spacing w:val="-3"/>
                <w:sz w:val="24"/>
              </w:rPr>
              <w:t xml:space="preserve"> </w:t>
            </w:r>
            <w:r>
              <w:rPr>
                <w:sz w:val="24"/>
              </w:rPr>
              <w:t>sinus</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Caldwell-Luc. Opening of the frontal sinus according to Killian.</w:t>
            </w:r>
          </w:p>
        </w:tc>
        <w:tc>
          <w:tcPr>
            <w:tcW w:w="1412" w:type="dxa"/>
          </w:tcPr>
          <w:p w:rsidR="00526514" w:rsidRDefault="00526514">
            <w:pPr>
              <w:pStyle w:val="TableParagraph"/>
              <w:ind w:left="0"/>
              <w:jc w:val="left"/>
              <w:rPr>
                <w:sz w:val="24"/>
              </w:rPr>
            </w:pPr>
          </w:p>
        </w:tc>
        <w:tc>
          <w:tcPr>
            <w:tcW w:w="1030" w:type="dxa"/>
          </w:tcPr>
          <w:p w:rsidR="00526514" w:rsidRDefault="00526514">
            <w:pPr>
              <w:pStyle w:val="TableParagraph"/>
              <w:ind w:left="0"/>
              <w:jc w:val="left"/>
              <w:rPr>
                <w:sz w:val="24"/>
              </w:rPr>
            </w:pPr>
          </w:p>
        </w:tc>
      </w:tr>
      <w:tr w:rsidR="00526514">
        <w:trPr>
          <w:trHeight w:val="4797"/>
        </w:trPr>
        <w:tc>
          <w:tcPr>
            <w:tcW w:w="558" w:type="dxa"/>
          </w:tcPr>
          <w:p w:rsidR="00526514" w:rsidRDefault="005562F5">
            <w:pPr>
              <w:pStyle w:val="TableParagraph"/>
              <w:spacing w:line="275" w:lineRule="exact"/>
              <w:ind w:left="27"/>
              <w:rPr>
                <w:sz w:val="24"/>
              </w:rPr>
            </w:pPr>
            <w:r>
              <w:rPr>
                <w:spacing w:val="-5"/>
                <w:sz w:val="24"/>
              </w:rPr>
              <w:t>2</w:t>
            </w:r>
            <w:r>
              <w:rPr>
                <w:spacing w:val="-5"/>
                <w:sz w:val="24"/>
              </w:rPr>
              <w:t>5</w:t>
            </w:r>
          </w:p>
        </w:tc>
        <w:tc>
          <w:tcPr>
            <w:tcW w:w="6814" w:type="dxa"/>
          </w:tcPr>
          <w:p w:rsidR="00526514" w:rsidRDefault="005562F5">
            <w:pPr>
              <w:pStyle w:val="TableParagraph"/>
              <w:spacing w:before="5"/>
              <w:ind w:right="44"/>
              <w:jc w:val="both"/>
              <w:rPr>
                <w:sz w:val="24"/>
              </w:rPr>
            </w:pPr>
            <w:r>
              <w:rPr>
                <w:sz w:val="24"/>
              </w:rPr>
              <w:t xml:space="preserve">Clinical anatomy of the oral cavity. Anatomy of the lips. Blood supply, </w:t>
            </w:r>
            <w:r>
              <w:rPr>
                <w:sz w:val="24"/>
              </w:rPr>
              <w:t>innervation, lymph drainage. Vestibule of the oral cavity. Oral cavity proper. Clinical anatomy of teeth (quantity, shape, functional affiliation). Dental formula. Primary and permanent teeth. Timing of tooth eruption. Structure of teeth: enamel, dentin, c</w:t>
            </w:r>
            <w:r>
              <w:rPr>
                <w:sz w:val="24"/>
              </w:rPr>
              <w:t>ement, pulp, supporting apparatus of teeth. Blood supply, innervation,</w:t>
            </w:r>
            <w:r>
              <w:rPr>
                <w:spacing w:val="80"/>
                <w:sz w:val="24"/>
              </w:rPr>
              <w:t xml:space="preserve"> </w:t>
            </w:r>
            <w:r>
              <w:rPr>
                <w:sz w:val="24"/>
              </w:rPr>
              <w:t>lymph</w:t>
            </w:r>
            <w:r>
              <w:rPr>
                <w:spacing w:val="-2"/>
                <w:sz w:val="24"/>
              </w:rPr>
              <w:t xml:space="preserve"> </w:t>
            </w:r>
            <w:r>
              <w:rPr>
                <w:sz w:val="24"/>
              </w:rPr>
              <w:t>drainage.</w:t>
            </w:r>
            <w:r>
              <w:rPr>
                <w:spacing w:val="-2"/>
                <w:sz w:val="24"/>
              </w:rPr>
              <w:t xml:space="preserve"> </w:t>
            </w:r>
            <w:r>
              <w:rPr>
                <w:sz w:val="24"/>
              </w:rPr>
              <w:t>Clinical</w:t>
            </w:r>
            <w:r>
              <w:rPr>
                <w:spacing w:val="-2"/>
                <w:sz w:val="24"/>
              </w:rPr>
              <w:t xml:space="preserve"> </w:t>
            </w:r>
            <w:r>
              <w:rPr>
                <w:sz w:val="24"/>
              </w:rPr>
              <w:t>anatomy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salivary</w:t>
            </w:r>
            <w:r>
              <w:rPr>
                <w:spacing w:val="-2"/>
                <w:sz w:val="24"/>
              </w:rPr>
              <w:t xml:space="preserve"> </w:t>
            </w:r>
            <w:r>
              <w:rPr>
                <w:sz w:val="24"/>
              </w:rPr>
              <w:t>glands.</w:t>
            </w:r>
            <w:r>
              <w:rPr>
                <w:spacing w:val="-2"/>
                <w:sz w:val="24"/>
              </w:rPr>
              <w:t xml:space="preserve"> </w:t>
            </w:r>
            <w:r>
              <w:rPr>
                <w:sz w:val="24"/>
              </w:rPr>
              <w:t>Clinical</w:t>
            </w:r>
            <w:r>
              <w:rPr>
                <w:spacing w:val="-2"/>
                <w:sz w:val="24"/>
              </w:rPr>
              <w:t xml:space="preserve"> </w:t>
            </w:r>
            <w:r>
              <w:rPr>
                <w:sz w:val="24"/>
              </w:rPr>
              <w:t>and anatomical substantiation of sialoadenitis and salivary stone disease, surgical methods of their treatment. Substan</w:t>
            </w:r>
            <w:r>
              <w:rPr>
                <w:sz w:val="24"/>
              </w:rPr>
              <w:t>tiation of the elimination of</w:t>
            </w:r>
            <w:r>
              <w:rPr>
                <w:spacing w:val="-3"/>
                <w:sz w:val="24"/>
              </w:rPr>
              <w:t xml:space="preserve"> </w:t>
            </w:r>
            <w:r>
              <w:rPr>
                <w:sz w:val="24"/>
              </w:rPr>
              <w:t>salivary</w:t>
            </w:r>
            <w:r>
              <w:rPr>
                <w:spacing w:val="-3"/>
                <w:sz w:val="24"/>
              </w:rPr>
              <w:t xml:space="preserve"> </w:t>
            </w:r>
            <w:r>
              <w:rPr>
                <w:sz w:val="24"/>
              </w:rPr>
              <w:t>fistulas.</w:t>
            </w:r>
            <w:r>
              <w:rPr>
                <w:spacing w:val="-3"/>
                <w:sz w:val="24"/>
              </w:rPr>
              <w:t xml:space="preserve"> </w:t>
            </w:r>
            <w:r>
              <w:rPr>
                <w:sz w:val="24"/>
              </w:rPr>
              <w:t>Clinical</w:t>
            </w:r>
            <w:r>
              <w:rPr>
                <w:spacing w:val="-3"/>
                <w:sz w:val="24"/>
              </w:rPr>
              <w:t xml:space="preserve"> </w:t>
            </w:r>
            <w:r>
              <w:rPr>
                <w:sz w:val="24"/>
              </w:rPr>
              <w:t>anatomy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hard</w:t>
            </w:r>
            <w:r>
              <w:rPr>
                <w:spacing w:val="-3"/>
                <w:sz w:val="24"/>
              </w:rPr>
              <w:t xml:space="preserve"> </w:t>
            </w:r>
            <w:r>
              <w:rPr>
                <w:sz w:val="24"/>
              </w:rPr>
              <w:t>and</w:t>
            </w:r>
            <w:r>
              <w:rPr>
                <w:spacing w:val="-3"/>
                <w:sz w:val="24"/>
              </w:rPr>
              <w:t xml:space="preserve"> </w:t>
            </w:r>
            <w:r>
              <w:rPr>
                <w:sz w:val="24"/>
              </w:rPr>
              <w:t>soft</w:t>
            </w:r>
            <w:r>
              <w:rPr>
                <w:spacing w:val="-3"/>
                <w:sz w:val="24"/>
              </w:rPr>
              <w:t xml:space="preserve"> </w:t>
            </w:r>
            <w:r>
              <w:rPr>
                <w:sz w:val="24"/>
              </w:rPr>
              <w:t>palate,</w:t>
            </w:r>
            <w:r>
              <w:rPr>
                <w:spacing w:val="-3"/>
                <w:sz w:val="24"/>
              </w:rPr>
              <w:t xml:space="preserve"> </w:t>
            </w:r>
            <w:r>
              <w:rPr>
                <w:sz w:val="24"/>
              </w:rPr>
              <w:t xml:space="preserve">floor of the mouth, tongue. Clinical anatomy of the hard and soft palate. Congenital defects of the hard and soft palate, principles of uranoplasty. Topographic </w:t>
            </w:r>
            <w:r>
              <w:rPr>
                <w:sz w:val="24"/>
              </w:rPr>
              <w:t>anatomy of the tongue: sections, papillae, muscles, blood supply, innervation, lymph drainage. Anatomy of the lingual artery, lingual and hypoglossal nerves. Operations for a short frenulum of the tongue. Clinical anatomy of the floor of the mouth: myloglo</w:t>
            </w:r>
            <w:r>
              <w:rPr>
                <w:sz w:val="24"/>
              </w:rPr>
              <w:t>ssal groove, sublingual region.</w:t>
            </w:r>
          </w:p>
        </w:tc>
        <w:tc>
          <w:tcPr>
            <w:tcW w:w="1412" w:type="dxa"/>
          </w:tcPr>
          <w:p w:rsidR="00526514" w:rsidRDefault="00526514">
            <w:pPr>
              <w:pStyle w:val="TableParagraph"/>
              <w:ind w:left="0"/>
              <w:jc w:val="left"/>
              <w:rPr>
                <w:sz w:val="24"/>
              </w:rPr>
            </w:pPr>
          </w:p>
        </w:tc>
        <w:tc>
          <w:tcPr>
            <w:tcW w:w="1030" w:type="dxa"/>
          </w:tcPr>
          <w:p w:rsidR="00526514" w:rsidRDefault="005562F5">
            <w:pPr>
              <w:pStyle w:val="TableParagraph"/>
              <w:spacing w:line="275" w:lineRule="exact"/>
              <w:ind w:left="21"/>
              <w:rPr>
                <w:sz w:val="24"/>
              </w:rPr>
            </w:pPr>
            <w:r>
              <w:rPr>
                <w:sz w:val="24"/>
              </w:rPr>
              <w:t>2</w:t>
            </w:r>
          </w:p>
        </w:tc>
      </w:tr>
      <w:tr w:rsidR="00526514">
        <w:trPr>
          <w:trHeight w:val="1620"/>
        </w:trPr>
        <w:tc>
          <w:tcPr>
            <w:tcW w:w="558" w:type="dxa"/>
          </w:tcPr>
          <w:p w:rsidR="00526514" w:rsidRDefault="005562F5">
            <w:pPr>
              <w:pStyle w:val="TableParagraph"/>
              <w:spacing w:line="274" w:lineRule="exact"/>
              <w:ind w:left="27"/>
              <w:rPr>
                <w:sz w:val="24"/>
              </w:rPr>
            </w:pPr>
            <w:r>
              <w:rPr>
                <w:spacing w:val="-5"/>
                <w:sz w:val="24"/>
              </w:rPr>
              <w:t>22</w:t>
            </w:r>
          </w:p>
        </w:tc>
        <w:tc>
          <w:tcPr>
            <w:tcW w:w="6814" w:type="dxa"/>
          </w:tcPr>
          <w:p w:rsidR="00526514" w:rsidRDefault="005562F5">
            <w:pPr>
              <w:pStyle w:val="TableParagraph"/>
              <w:spacing w:before="5"/>
              <w:ind w:right="44"/>
              <w:jc w:val="both"/>
              <w:rPr>
                <w:sz w:val="24"/>
              </w:rPr>
            </w:pPr>
            <w:r>
              <w:rPr>
                <w:sz w:val="24"/>
              </w:rPr>
              <w:t>Clinical anatomy of the neck. Triangles of the neck. Borders. External landmarks. Triangles of the neck: mental, submandibular, carotid,</w:t>
            </w:r>
            <w:r>
              <w:rPr>
                <w:spacing w:val="27"/>
                <w:sz w:val="24"/>
              </w:rPr>
              <w:t xml:space="preserve">  </w:t>
            </w:r>
            <w:r>
              <w:rPr>
                <w:sz w:val="24"/>
              </w:rPr>
              <w:t>scapular-tracheal,</w:t>
            </w:r>
            <w:r>
              <w:rPr>
                <w:spacing w:val="28"/>
                <w:sz w:val="24"/>
              </w:rPr>
              <w:t xml:space="preserve">  </w:t>
            </w:r>
            <w:r>
              <w:rPr>
                <w:sz w:val="24"/>
              </w:rPr>
              <w:t>scapular-trapezoid,</w:t>
            </w:r>
            <w:r>
              <w:rPr>
                <w:spacing w:val="27"/>
                <w:sz w:val="24"/>
              </w:rPr>
              <w:t xml:space="preserve">  </w:t>
            </w:r>
            <w:r>
              <w:rPr>
                <w:sz w:val="24"/>
              </w:rPr>
              <w:t>scapular-</w:t>
            </w:r>
            <w:r>
              <w:rPr>
                <w:spacing w:val="-2"/>
                <w:sz w:val="24"/>
              </w:rPr>
              <w:t>clavicular,</w:t>
            </w:r>
          </w:p>
          <w:p w:rsidR="00526514" w:rsidRDefault="005562F5">
            <w:pPr>
              <w:pStyle w:val="TableParagraph"/>
              <w:spacing w:before="42"/>
              <w:ind w:right="43"/>
              <w:jc w:val="both"/>
              <w:rPr>
                <w:sz w:val="24"/>
              </w:rPr>
            </w:pPr>
            <w:r>
              <w:rPr>
                <w:sz w:val="24"/>
              </w:rPr>
              <w:t xml:space="preserve">Pirogov's </w:t>
            </w:r>
            <w:r>
              <w:rPr>
                <w:sz w:val="24"/>
              </w:rPr>
              <w:t>triangle. Area of the sternocleidomastoid muscle. Their layered</w:t>
            </w:r>
            <w:r>
              <w:rPr>
                <w:spacing w:val="-4"/>
                <w:sz w:val="24"/>
              </w:rPr>
              <w:t xml:space="preserve"> </w:t>
            </w:r>
            <w:r>
              <w:rPr>
                <w:sz w:val="24"/>
              </w:rPr>
              <w:t>structure,</w:t>
            </w:r>
            <w:r>
              <w:rPr>
                <w:spacing w:val="-4"/>
                <w:sz w:val="24"/>
              </w:rPr>
              <w:t xml:space="preserve"> </w:t>
            </w:r>
            <w:r>
              <w:rPr>
                <w:sz w:val="24"/>
              </w:rPr>
              <w:t>contents,</w:t>
            </w:r>
            <w:r>
              <w:rPr>
                <w:spacing w:val="-4"/>
                <w:sz w:val="24"/>
              </w:rPr>
              <w:t xml:space="preserve"> </w:t>
            </w:r>
            <w:r>
              <w:rPr>
                <w:sz w:val="24"/>
              </w:rPr>
              <w:t>clinical</w:t>
            </w:r>
            <w:r>
              <w:rPr>
                <w:spacing w:val="-4"/>
                <w:sz w:val="24"/>
              </w:rPr>
              <w:t xml:space="preserve"> </w:t>
            </w:r>
            <w:r>
              <w:rPr>
                <w:sz w:val="24"/>
              </w:rPr>
              <w:t>significance.</w:t>
            </w:r>
            <w:r>
              <w:rPr>
                <w:spacing w:val="-4"/>
                <w:sz w:val="24"/>
              </w:rPr>
              <w:t xml:space="preserve"> </w:t>
            </w:r>
          </w:p>
        </w:tc>
        <w:tc>
          <w:tcPr>
            <w:tcW w:w="1412" w:type="dxa"/>
          </w:tcPr>
          <w:p w:rsidR="00526514" w:rsidRDefault="00526514">
            <w:pPr>
              <w:pStyle w:val="TableParagraph"/>
              <w:ind w:left="0"/>
              <w:jc w:val="left"/>
              <w:rPr>
                <w:sz w:val="24"/>
              </w:rPr>
            </w:pPr>
          </w:p>
        </w:tc>
        <w:tc>
          <w:tcPr>
            <w:tcW w:w="1030" w:type="dxa"/>
          </w:tcPr>
          <w:p w:rsidR="00526514" w:rsidRDefault="005562F5">
            <w:pPr>
              <w:pStyle w:val="TableParagraph"/>
              <w:spacing w:line="274" w:lineRule="exact"/>
              <w:ind w:left="21"/>
              <w:rPr>
                <w:sz w:val="24"/>
              </w:rPr>
            </w:pPr>
            <w:r>
              <w:rPr>
                <w:spacing w:val="-10"/>
                <w:sz w:val="24"/>
              </w:rPr>
              <w:t>4</w:t>
            </w:r>
          </w:p>
        </w:tc>
      </w:tr>
      <w:tr w:rsidR="00526514">
        <w:trPr>
          <w:trHeight w:val="5578"/>
        </w:trPr>
        <w:tc>
          <w:tcPr>
            <w:tcW w:w="558" w:type="dxa"/>
          </w:tcPr>
          <w:p w:rsidR="00526514" w:rsidRDefault="005562F5">
            <w:pPr>
              <w:pStyle w:val="TableParagraph"/>
              <w:spacing w:line="274" w:lineRule="exact"/>
              <w:ind w:left="27"/>
              <w:rPr>
                <w:spacing w:val="-5"/>
                <w:sz w:val="24"/>
              </w:rPr>
            </w:pPr>
            <w:r>
              <w:rPr>
                <w:spacing w:val="-5"/>
                <w:sz w:val="24"/>
              </w:rPr>
              <w:t>23</w:t>
            </w:r>
          </w:p>
        </w:tc>
        <w:tc>
          <w:tcPr>
            <w:tcW w:w="6814" w:type="dxa"/>
          </w:tcPr>
          <w:p w:rsidR="00526514" w:rsidRDefault="005562F5">
            <w:pPr>
              <w:pStyle w:val="TableParagraph"/>
              <w:spacing w:before="42"/>
              <w:ind w:right="43"/>
              <w:jc w:val="both"/>
              <w:rPr>
                <w:sz w:val="24"/>
              </w:rPr>
            </w:pPr>
            <w:r>
              <w:rPr>
                <w:sz w:val="24"/>
              </w:rPr>
              <w:t>Operative</w:t>
            </w:r>
            <w:r>
              <w:rPr>
                <w:spacing w:val="-4"/>
                <w:sz w:val="24"/>
              </w:rPr>
              <w:t xml:space="preserve"> </w:t>
            </w:r>
            <w:r>
              <w:rPr>
                <w:sz w:val="24"/>
              </w:rPr>
              <w:t>surgery</w:t>
            </w:r>
            <w:r>
              <w:rPr>
                <w:spacing w:val="-4"/>
                <w:sz w:val="24"/>
              </w:rPr>
              <w:t xml:space="preserve"> </w:t>
            </w:r>
            <w:r>
              <w:rPr>
                <w:sz w:val="24"/>
              </w:rPr>
              <w:t xml:space="preserve">of the neck. Ligation of the lingual artery in the Pirogov triangle. Technique of rational incisions during opening, </w:t>
            </w:r>
            <w:r>
              <w:rPr>
                <w:sz w:val="24"/>
              </w:rPr>
              <w:t>sanitation and drainage of phlegmon of the neck. Congenital median and lateral cysts of the neck. Surgical treatment. Cyst of the submandibular salivary gland, treatment. Clinical and anatomical rationale for ligation of the common carotid and external car</w:t>
            </w:r>
            <w:r>
              <w:rPr>
                <w:sz w:val="24"/>
              </w:rPr>
              <w:t>otid arteries, distinctive features of the external and internal carotid arteries, development of collateral circulation after ligation, possible complications. Cervical vagosympathetic block. Clinical and anatomical rationale for drainage of the pulmonary</w:t>
            </w:r>
            <w:r>
              <w:rPr>
                <w:sz w:val="24"/>
              </w:rPr>
              <w:t xml:space="preserve"> venous system. Puncture and catheterization of the subclavian vein. Master manual skills: Technique of rational incisions during opening, sanitation and drainage of abscesses and phlegmons of the cellular spaces of the neck. Technique of performing ligati</w:t>
            </w:r>
            <w:r>
              <w:rPr>
                <w:sz w:val="24"/>
              </w:rPr>
              <w:t>on of the lingual artery in the Pirogov triangle. Technique of ligation of the common carotid and external carotid arteries. Technique of cervical vagosympathetic blockade according to A.V. Vishnevsky. Technique of drainage of</w:t>
            </w:r>
            <w:r>
              <w:rPr>
                <w:spacing w:val="40"/>
                <w:sz w:val="24"/>
              </w:rPr>
              <w:t xml:space="preserve"> </w:t>
            </w:r>
            <w:r>
              <w:rPr>
                <w:sz w:val="24"/>
              </w:rPr>
              <w:t xml:space="preserve">the thoracic lymphatic duct. </w:t>
            </w:r>
            <w:r>
              <w:rPr>
                <w:sz w:val="24"/>
              </w:rPr>
              <w:t>Puncture and catheterization of the subclavian vein.</w:t>
            </w:r>
          </w:p>
        </w:tc>
        <w:tc>
          <w:tcPr>
            <w:tcW w:w="1412" w:type="dxa"/>
          </w:tcPr>
          <w:p w:rsidR="00526514" w:rsidRDefault="00526514">
            <w:pPr>
              <w:pStyle w:val="TableParagraph"/>
              <w:ind w:left="0"/>
              <w:jc w:val="left"/>
              <w:rPr>
                <w:sz w:val="24"/>
              </w:rPr>
            </w:pPr>
          </w:p>
        </w:tc>
        <w:tc>
          <w:tcPr>
            <w:tcW w:w="1030" w:type="dxa"/>
          </w:tcPr>
          <w:p w:rsidR="00526514" w:rsidRDefault="005562F5">
            <w:pPr>
              <w:pStyle w:val="TableParagraph"/>
              <w:spacing w:line="274" w:lineRule="exact"/>
              <w:ind w:left="21"/>
              <w:rPr>
                <w:spacing w:val="-10"/>
                <w:sz w:val="24"/>
              </w:rPr>
            </w:pPr>
            <w:r>
              <w:rPr>
                <w:spacing w:val="-10"/>
                <w:sz w:val="24"/>
              </w:rPr>
              <w:t>2</w:t>
            </w:r>
          </w:p>
        </w:tc>
      </w:tr>
      <w:tr w:rsidR="00526514">
        <w:trPr>
          <w:trHeight w:val="1379"/>
        </w:trPr>
        <w:tc>
          <w:tcPr>
            <w:tcW w:w="558" w:type="dxa"/>
          </w:tcPr>
          <w:p w:rsidR="00526514" w:rsidRDefault="005562F5">
            <w:pPr>
              <w:pStyle w:val="TableParagraph"/>
              <w:spacing w:line="274" w:lineRule="exact"/>
              <w:ind w:left="27"/>
              <w:rPr>
                <w:sz w:val="24"/>
              </w:rPr>
            </w:pPr>
            <w:r>
              <w:rPr>
                <w:spacing w:val="-5"/>
                <w:sz w:val="24"/>
              </w:rPr>
              <w:t>2</w:t>
            </w:r>
            <w:r>
              <w:rPr>
                <w:spacing w:val="-5"/>
                <w:sz w:val="24"/>
              </w:rPr>
              <w:t>4</w:t>
            </w:r>
          </w:p>
        </w:tc>
        <w:tc>
          <w:tcPr>
            <w:tcW w:w="6814" w:type="dxa"/>
          </w:tcPr>
          <w:p w:rsidR="00526514" w:rsidRDefault="005562F5">
            <w:pPr>
              <w:pStyle w:val="TableParagraph"/>
              <w:spacing w:line="270" w:lineRule="atLeast"/>
              <w:ind w:right="42"/>
              <w:jc w:val="both"/>
              <w:rPr>
                <w:sz w:val="24"/>
              </w:rPr>
            </w:pPr>
            <w:r>
              <w:rPr>
                <w:sz w:val="24"/>
              </w:rPr>
              <w:t>Clinical anatomy of the neck organs. Clinical anatomy of the larynx, trachea. (holotopy, skeletotopy, syntopy, blood supply, innervation, possible routes of metastasis). Clinical and anatomical rationale for tracheotomy (upper, middle, lower), tracheostomy</w:t>
            </w:r>
            <w:r>
              <w:rPr>
                <w:sz w:val="24"/>
              </w:rPr>
              <w:t xml:space="preserve">, possible </w:t>
            </w:r>
            <w:r>
              <w:rPr>
                <w:spacing w:val="-2"/>
                <w:sz w:val="24"/>
              </w:rPr>
              <w:t>complications.</w:t>
            </w:r>
            <w:r>
              <w:rPr>
                <w:sz w:val="24"/>
              </w:rPr>
              <w:t>Crico-conitotomy.</w:t>
            </w:r>
          </w:p>
        </w:tc>
        <w:tc>
          <w:tcPr>
            <w:tcW w:w="1412" w:type="dxa"/>
          </w:tcPr>
          <w:p w:rsidR="00526514" w:rsidRDefault="00526514">
            <w:pPr>
              <w:pStyle w:val="TableParagraph"/>
              <w:ind w:left="0"/>
              <w:jc w:val="left"/>
              <w:rPr>
                <w:sz w:val="24"/>
              </w:rPr>
            </w:pPr>
          </w:p>
        </w:tc>
        <w:tc>
          <w:tcPr>
            <w:tcW w:w="1030" w:type="dxa"/>
          </w:tcPr>
          <w:p w:rsidR="00526514" w:rsidRDefault="005562F5">
            <w:pPr>
              <w:pStyle w:val="TableParagraph"/>
              <w:spacing w:line="274" w:lineRule="exact"/>
              <w:ind w:left="21"/>
              <w:rPr>
                <w:sz w:val="24"/>
              </w:rPr>
            </w:pPr>
            <w:r>
              <w:rPr>
                <w:sz w:val="24"/>
              </w:rPr>
              <w:t>2</w:t>
            </w:r>
          </w:p>
        </w:tc>
      </w:tr>
      <w:tr w:rsidR="00526514">
        <w:trPr>
          <w:trHeight w:val="90"/>
        </w:trPr>
        <w:tc>
          <w:tcPr>
            <w:tcW w:w="558" w:type="dxa"/>
          </w:tcPr>
          <w:p w:rsidR="00526514" w:rsidRDefault="00526514">
            <w:pPr>
              <w:pStyle w:val="TableParagraph"/>
              <w:spacing w:line="274" w:lineRule="exact"/>
              <w:ind w:left="27"/>
              <w:rPr>
                <w:spacing w:val="-5"/>
                <w:sz w:val="24"/>
              </w:rPr>
            </w:pPr>
          </w:p>
        </w:tc>
        <w:tc>
          <w:tcPr>
            <w:tcW w:w="6814" w:type="dxa"/>
          </w:tcPr>
          <w:p w:rsidR="00526514" w:rsidRDefault="00526514">
            <w:pPr>
              <w:pStyle w:val="TableParagraph"/>
              <w:spacing w:line="270" w:lineRule="atLeast"/>
              <w:ind w:right="42"/>
              <w:jc w:val="both"/>
              <w:rPr>
                <w:sz w:val="24"/>
              </w:rPr>
            </w:pPr>
          </w:p>
        </w:tc>
        <w:tc>
          <w:tcPr>
            <w:tcW w:w="1412" w:type="dxa"/>
          </w:tcPr>
          <w:p w:rsidR="00526514" w:rsidRDefault="00526514">
            <w:pPr>
              <w:pStyle w:val="TableParagraph"/>
              <w:ind w:left="0"/>
              <w:jc w:val="left"/>
              <w:rPr>
                <w:sz w:val="24"/>
              </w:rPr>
            </w:pPr>
          </w:p>
        </w:tc>
        <w:tc>
          <w:tcPr>
            <w:tcW w:w="1030" w:type="dxa"/>
          </w:tcPr>
          <w:p w:rsidR="00526514" w:rsidRDefault="00526514">
            <w:pPr>
              <w:pStyle w:val="TableParagraph"/>
              <w:spacing w:line="274" w:lineRule="exact"/>
              <w:ind w:left="21"/>
              <w:rPr>
                <w:spacing w:val="-10"/>
                <w:sz w:val="24"/>
              </w:rPr>
            </w:pPr>
          </w:p>
        </w:tc>
      </w:tr>
    </w:tbl>
    <w:p w:rsidR="00526514" w:rsidRDefault="00526514">
      <w:pPr>
        <w:pStyle w:val="TableParagraph"/>
        <w:spacing w:line="274" w:lineRule="exact"/>
        <w:rPr>
          <w:sz w:val="24"/>
        </w:rPr>
        <w:sectPr w:rsidR="00526514">
          <w:type w:val="continuous"/>
          <w:pgSz w:w="11910" w:h="16840"/>
          <w:pgMar w:top="1080" w:right="566" w:bottom="280" w:left="1275" w:header="720" w:footer="72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8"/>
        <w:gridCol w:w="6814"/>
        <w:gridCol w:w="1412"/>
        <w:gridCol w:w="1030"/>
      </w:tblGrid>
      <w:tr w:rsidR="00526514">
        <w:trPr>
          <w:trHeight w:val="1227"/>
        </w:trPr>
        <w:tc>
          <w:tcPr>
            <w:tcW w:w="558" w:type="dxa"/>
          </w:tcPr>
          <w:p w:rsidR="00526514" w:rsidRDefault="005562F5">
            <w:pPr>
              <w:pStyle w:val="TableParagraph"/>
              <w:ind w:left="0"/>
              <w:jc w:val="left"/>
              <w:rPr>
                <w:sz w:val="24"/>
              </w:rPr>
            </w:pPr>
            <w:r>
              <w:rPr>
                <w:sz w:val="24"/>
              </w:rPr>
              <w:lastRenderedPageBreak/>
              <w:t xml:space="preserve"> 25</w:t>
            </w:r>
          </w:p>
        </w:tc>
        <w:tc>
          <w:tcPr>
            <w:tcW w:w="6814" w:type="dxa"/>
          </w:tcPr>
          <w:p w:rsidR="00526514" w:rsidRDefault="005562F5">
            <w:pPr>
              <w:pStyle w:val="TableParagraph"/>
              <w:spacing w:before="5"/>
              <w:ind w:right="42"/>
              <w:jc w:val="both"/>
              <w:rPr>
                <w:sz w:val="24"/>
              </w:rPr>
            </w:pPr>
            <w:r>
              <w:rPr>
                <w:sz w:val="24"/>
              </w:rPr>
              <w:t xml:space="preserve"> Clinical anatomy of the pharynx, esophagus (holotopy, skeletotopy, syntopy, blood supply, innervation, possible routes of metastasis). Waldeyer-Pirogov lymphoid ring. Operations on the cervical esophagus due to localization of foreign bodies. </w:t>
            </w:r>
          </w:p>
        </w:tc>
        <w:tc>
          <w:tcPr>
            <w:tcW w:w="1412" w:type="dxa"/>
          </w:tcPr>
          <w:p w:rsidR="00526514" w:rsidRDefault="00526514">
            <w:pPr>
              <w:pStyle w:val="TableParagraph"/>
              <w:ind w:left="0"/>
              <w:jc w:val="left"/>
              <w:rPr>
                <w:sz w:val="24"/>
              </w:rPr>
            </w:pPr>
          </w:p>
        </w:tc>
        <w:tc>
          <w:tcPr>
            <w:tcW w:w="1030" w:type="dxa"/>
          </w:tcPr>
          <w:p w:rsidR="00526514" w:rsidRDefault="005562F5">
            <w:pPr>
              <w:pStyle w:val="TableParagraph"/>
              <w:ind w:left="0"/>
              <w:rPr>
                <w:sz w:val="24"/>
              </w:rPr>
            </w:pPr>
            <w:r>
              <w:rPr>
                <w:sz w:val="24"/>
              </w:rPr>
              <w:t>2</w:t>
            </w:r>
          </w:p>
        </w:tc>
      </w:tr>
      <w:tr w:rsidR="00526514">
        <w:trPr>
          <w:trHeight w:val="1987"/>
        </w:trPr>
        <w:tc>
          <w:tcPr>
            <w:tcW w:w="558" w:type="dxa"/>
          </w:tcPr>
          <w:p w:rsidR="00526514" w:rsidRDefault="005562F5">
            <w:pPr>
              <w:pStyle w:val="TableParagraph"/>
              <w:ind w:left="0"/>
              <w:jc w:val="left"/>
              <w:rPr>
                <w:sz w:val="24"/>
              </w:rPr>
            </w:pPr>
            <w:r>
              <w:rPr>
                <w:sz w:val="24"/>
              </w:rPr>
              <w:t>26</w:t>
            </w:r>
          </w:p>
        </w:tc>
        <w:tc>
          <w:tcPr>
            <w:tcW w:w="6814" w:type="dxa"/>
          </w:tcPr>
          <w:p w:rsidR="00526514" w:rsidRDefault="005562F5">
            <w:pPr>
              <w:pStyle w:val="TableParagraph"/>
              <w:spacing w:before="5"/>
              <w:ind w:right="42"/>
              <w:jc w:val="both"/>
              <w:rPr>
                <w:sz w:val="24"/>
              </w:rPr>
            </w:pPr>
            <w:r>
              <w:rPr>
                <w:sz w:val="24"/>
              </w:rPr>
              <w:t>Master manual skills: Technique of tracheotomy, tracheostomy and crico-conitotomy. Technique for removing a foreign body from the esophagus. Clinical anatomy of the neck organs. Clinical anatomy of the thyroid and parathyroid glands (holotopy, skeletotopy,</w:t>
            </w:r>
            <w:r>
              <w:rPr>
                <w:sz w:val="24"/>
              </w:rPr>
              <w:t xml:space="preserve"> syntopy, blood</w:t>
            </w:r>
            <w:r>
              <w:rPr>
                <w:spacing w:val="-4"/>
                <w:sz w:val="24"/>
              </w:rPr>
              <w:t xml:space="preserve"> </w:t>
            </w:r>
            <w:r>
              <w:rPr>
                <w:sz w:val="24"/>
              </w:rPr>
              <w:t>supply,</w:t>
            </w:r>
            <w:r>
              <w:rPr>
                <w:spacing w:val="-4"/>
                <w:sz w:val="24"/>
              </w:rPr>
              <w:t xml:space="preserve"> </w:t>
            </w:r>
            <w:r>
              <w:rPr>
                <w:sz w:val="24"/>
              </w:rPr>
              <w:t>innervation,</w:t>
            </w:r>
            <w:r>
              <w:rPr>
                <w:spacing w:val="-4"/>
                <w:sz w:val="24"/>
              </w:rPr>
              <w:t xml:space="preserve"> </w:t>
            </w:r>
            <w:r>
              <w:rPr>
                <w:sz w:val="24"/>
              </w:rPr>
              <w:t>possible</w:t>
            </w:r>
            <w:r>
              <w:rPr>
                <w:spacing w:val="-4"/>
                <w:sz w:val="24"/>
              </w:rPr>
              <w:t xml:space="preserve"> </w:t>
            </w:r>
            <w:r>
              <w:rPr>
                <w:sz w:val="24"/>
              </w:rPr>
              <w:t>routes</w:t>
            </w:r>
            <w:r>
              <w:rPr>
                <w:spacing w:val="-4"/>
                <w:sz w:val="24"/>
              </w:rPr>
              <w:t xml:space="preserve"> </w:t>
            </w:r>
            <w:r>
              <w:rPr>
                <w:sz w:val="24"/>
              </w:rPr>
              <w:t>of</w:t>
            </w:r>
            <w:r>
              <w:rPr>
                <w:spacing w:val="-4"/>
                <w:sz w:val="24"/>
              </w:rPr>
              <w:t xml:space="preserve"> </w:t>
            </w:r>
            <w:r>
              <w:rPr>
                <w:sz w:val="24"/>
              </w:rPr>
              <w:t>metastasis).</w:t>
            </w:r>
            <w:r>
              <w:rPr>
                <w:spacing w:val="-4"/>
                <w:sz w:val="24"/>
              </w:rPr>
              <w:t xml:space="preserve"> </w:t>
            </w:r>
            <w:r>
              <w:rPr>
                <w:sz w:val="24"/>
              </w:rPr>
              <w:t>Clinical</w:t>
            </w:r>
            <w:r>
              <w:rPr>
                <w:spacing w:val="-4"/>
                <w:sz w:val="24"/>
              </w:rPr>
              <w:t xml:space="preserve"> </w:t>
            </w:r>
            <w:r>
              <w:rPr>
                <w:sz w:val="24"/>
              </w:rPr>
              <w:t>and anatomical rationale for strumectomy, hemistrumectomy, subtotal, subfascial resection of the thyroid gland, enucleation.</w:t>
            </w:r>
          </w:p>
        </w:tc>
        <w:tc>
          <w:tcPr>
            <w:tcW w:w="1412" w:type="dxa"/>
          </w:tcPr>
          <w:p w:rsidR="00526514" w:rsidRDefault="00526514">
            <w:pPr>
              <w:pStyle w:val="TableParagraph"/>
              <w:ind w:left="0"/>
              <w:jc w:val="left"/>
              <w:rPr>
                <w:sz w:val="24"/>
              </w:rPr>
            </w:pPr>
          </w:p>
        </w:tc>
        <w:tc>
          <w:tcPr>
            <w:tcW w:w="1030" w:type="dxa"/>
          </w:tcPr>
          <w:p w:rsidR="00526514" w:rsidRDefault="005562F5">
            <w:pPr>
              <w:pStyle w:val="TableParagraph"/>
              <w:ind w:left="0"/>
              <w:rPr>
                <w:sz w:val="24"/>
              </w:rPr>
            </w:pPr>
            <w:r>
              <w:rPr>
                <w:sz w:val="24"/>
              </w:rPr>
              <w:t>2</w:t>
            </w:r>
          </w:p>
        </w:tc>
      </w:tr>
    </w:tbl>
    <w:p w:rsidR="00526514" w:rsidRDefault="00526514">
      <w:pPr>
        <w:spacing w:before="238"/>
        <w:rPr>
          <w:b/>
          <w:sz w:val="24"/>
        </w:rPr>
      </w:pPr>
    </w:p>
    <w:p w:rsidR="00526514" w:rsidRDefault="005562F5">
      <w:pPr>
        <w:ind w:left="141" w:right="492"/>
        <w:rPr>
          <w:sz w:val="24"/>
        </w:rPr>
      </w:pPr>
      <w:r>
        <w:rPr>
          <w:sz w:val="24"/>
        </w:rPr>
        <w:t>Considered</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meeting</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Operative</w:t>
      </w:r>
      <w:r>
        <w:rPr>
          <w:spacing w:val="-4"/>
          <w:sz w:val="24"/>
        </w:rPr>
        <w:t xml:space="preserve"> </w:t>
      </w:r>
      <w:r>
        <w:rPr>
          <w:sz w:val="24"/>
        </w:rPr>
        <w:t>Surgery</w:t>
      </w:r>
      <w:r>
        <w:rPr>
          <w:spacing w:val="-4"/>
          <w:sz w:val="24"/>
        </w:rPr>
        <w:t xml:space="preserve"> </w:t>
      </w:r>
      <w:r>
        <w:rPr>
          <w:sz w:val="24"/>
        </w:rPr>
        <w:t>and</w:t>
      </w:r>
      <w:r>
        <w:rPr>
          <w:spacing w:val="-4"/>
          <w:sz w:val="24"/>
        </w:rPr>
        <w:t xml:space="preserve"> </w:t>
      </w:r>
      <w:r>
        <w:rPr>
          <w:sz w:val="24"/>
        </w:rPr>
        <w:t>Topographic</w:t>
      </w:r>
      <w:r>
        <w:rPr>
          <w:spacing w:val="-4"/>
          <w:sz w:val="24"/>
        </w:rPr>
        <w:t xml:space="preserve"> </w:t>
      </w:r>
      <w:r w:rsidR="007A43AF">
        <w:rPr>
          <w:sz w:val="24"/>
        </w:rPr>
        <w:t>Anatomy “23” June 202</w:t>
      </w:r>
      <w:r w:rsidR="007A43AF" w:rsidRPr="007A43AF">
        <w:rPr>
          <w:sz w:val="24"/>
        </w:rPr>
        <w:t>6</w:t>
      </w:r>
      <w:bookmarkStart w:id="0" w:name="_GoBack"/>
      <w:bookmarkEnd w:id="0"/>
      <w:r>
        <w:rPr>
          <w:sz w:val="24"/>
        </w:rPr>
        <w:t>, protocol No. 10</w:t>
      </w:r>
    </w:p>
    <w:p w:rsidR="00526514" w:rsidRDefault="00526514">
      <w:pPr>
        <w:spacing w:before="136"/>
        <w:rPr>
          <w:sz w:val="24"/>
        </w:rPr>
      </w:pPr>
    </w:p>
    <w:p w:rsidR="00526514" w:rsidRDefault="005562F5">
      <w:pPr>
        <w:tabs>
          <w:tab w:val="left" w:pos="7467"/>
        </w:tabs>
        <w:ind w:left="567"/>
        <w:rPr>
          <w:rFonts w:ascii="Calibri" w:hAnsi="Calibri"/>
          <w:sz w:val="26"/>
        </w:rPr>
      </w:pPr>
      <w:r>
        <w:rPr>
          <w:rFonts w:ascii="Calibri" w:hAnsi="Calibri"/>
          <w:noProof/>
          <w:sz w:val="26"/>
          <w:lang w:val="ru-RU" w:eastAsia="ru-RU"/>
        </w:rPr>
        <w:drawing>
          <wp:anchor distT="0" distB="0" distL="0" distR="0" simplePos="0" relativeHeight="251659264" behindDoc="1" locked="0" layoutInCell="1" allowOverlap="1">
            <wp:simplePos x="0" y="0"/>
            <wp:positionH relativeFrom="page">
              <wp:posOffset>3115945</wp:posOffset>
            </wp:positionH>
            <wp:positionV relativeFrom="paragraph">
              <wp:posOffset>-100965</wp:posOffset>
            </wp:positionV>
            <wp:extent cx="1866900" cy="37401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866899" cy="374015"/>
                    </a:xfrm>
                    <a:prstGeom prst="rect">
                      <a:avLst/>
                    </a:prstGeom>
                  </pic:spPr>
                </pic:pic>
              </a:graphicData>
            </a:graphic>
          </wp:anchor>
        </w:drawing>
      </w:r>
      <w:r>
        <w:rPr>
          <w:sz w:val="26"/>
        </w:rPr>
        <w:t>The</w:t>
      </w:r>
      <w:r>
        <w:rPr>
          <w:spacing w:val="-1"/>
          <w:sz w:val="26"/>
        </w:rPr>
        <w:t xml:space="preserve"> </w:t>
      </w:r>
      <w:r>
        <w:rPr>
          <w:sz w:val="26"/>
        </w:rPr>
        <w:t>head</w:t>
      </w:r>
      <w:r>
        <w:rPr>
          <w:spacing w:val="-1"/>
          <w:sz w:val="26"/>
        </w:rPr>
        <w:t xml:space="preserve"> </w:t>
      </w:r>
      <w:r>
        <w:rPr>
          <w:sz w:val="26"/>
        </w:rPr>
        <w:t>of</w:t>
      </w:r>
      <w:r>
        <w:rPr>
          <w:spacing w:val="-1"/>
          <w:sz w:val="26"/>
        </w:rPr>
        <w:t xml:space="preserve"> </w:t>
      </w:r>
      <w:r>
        <w:rPr>
          <w:sz w:val="26"/>
        </w:rPr>
        <w:t xml:space="preserve">the </w:t>
      </w:r>
      <w:r>
        <w:rPr>
          <w:spacing w:val="-2"/>
          <w:sz w:val="26"/>
        </w:rPr>
        <w:t>Department</w:t>
      </w:r>
      <w:r>
        <w:rPr>
          <w:sz w:val="26"/>
        </w:rPr>
        <w:tab/>
      </w:r>
      <w:r>
        <w:rPr>
          <w:rFonts w:ascii="Calibri" w:hAnsi="Calibri"/>
          <w:spacing w:val="-2"/>
          <w:sz w:val="26"/>
        </w:rPr>
        <w:t>А.А.Воробьев</w:t>
      </w:r>
    </w:p>
    <w:sectPr w:rsidR="00526514">
      <w:type w:val="continuous"/>
      <w:pgSz w:w="11910" w:h="16840"/>
      <w:pgMar w:top="1080" w:right="566"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2F5" w:rsidRDefault="005562F5">
      <w:r>
        <w:separator/>
      </w:r>
    </w:p>
  </w:endnote>
  <w:endnote w:type="continuationSeparator" w:id="0">
    <w:p w:rsidR="005562F5" w:rsidRDefault="0055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2F5" w:rsidRDefault="005562F5">
      <w:r>
        <w:separator/>
      </w:r>
    </w:p>
  </w:footnote>
  <w:footnote w:type="continuationSeparator" w:id="0">
    <w:p w:rsidR="005562F5" w:rsidRDefault="005562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26514"/>
    <w:rsid w:val="00526514"/>
    <w:rsid w:val="005562F5"/>
    <w:rsid w:val="007A43AF"/>
    <w:rsid w:val="233E3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9493"/>
  <w15:docId w15:val="{D5AE1C83-1A85-4028-98B7-DAB2D981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10"/>
    </w:pPr>
    <w:rPr>
      <w:b/>
      <w:bCs/>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pPr>
      <w:ind w:left="6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2254</Words>
  <Characters>12849</Characters>
  <Application>Microsoft Office Word</Application>
  <DocSecurity>0</DocSecurity>
  <Lines>107</Lines>
  <Paragraphs>30</Paragraphs>
  <ScaleCrop>false</ScaleCrop>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2026-01-23T13:38:00Z</dcterms:created>
  <dcterms:modified xsi:type="dcterms:W3CDTF">2026-06-29T09:13:00Z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www.smallpdf.com</vt:lpwstr>
  </property>
  <property fmtid="{D5CDD505-2E9C-101B-9397-08002B2CF9AE}" pid="4" name="LastSaved">
    <vt:filetime>2026-01-23T00:00:00Z</vt:filetime>
  </property>
  <property fmtid="{D5CDD505-2E9C-101B-9397-08002B2CF9AE}" pid="5" name="Producer">
    <vt:lpwstr>3-Heights(TM) PDF Security Shell 4.8.25.2 (http://www.pdf-tools.com)</vt:lpwstr>
  </property>
  <property fmtid="{D5CDD505-2E9C-101B-9397-08002B2CF9AE}" pid="6" name="KSOProductBuildVer">
    <vt:lpwstr>1049-12.2.0.23196</vt:lpwstr>
  </property>
  <property fmtid="{D5CDD505-2E9C-101B-9397-08002B2CF9AE}" pid="7" name="ICV">
    <vt:lpwstr>5A5339F5F3784C9C9E60D4AF56A51434_12</vt:lpwstr>
  </property>
</Properties>
</file>